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31229" w14:textId="77777777" w:rsidR="00CC43EF" w:rsidRDefault="00CC43EF">
      <w:pPr>
        <w:spacing w:line="374" w:lineRule="atLeast"/>
        <w:ind w:firstLine="1040"/>
        <w:jc w:val="center"/>
        <w:rPr>
          <w:rFonts w:ascii="黑体" w:eastAsia="黑体" w:hAnsi="黑体" w:cs="Times New Roman" w:hint="eastAsia"/>
          <w:kern w:val="0"/>
          <w:sz w:val="52"/>
          <w:szCs w:val="52"/>
          <w14:ligatures w14:val="none"/>
        </w:rPr>
      </w:pPr>
    </w:p>
    <w:p w14:paraId="6CB3122A" w14:textId="77777777" w:rsidR="00CC43EF" w:rsidRDefault="00CC43EF">
      <w:pPr>
        <w:spacing w:line="374" w:lineRule="atLeast"/>
        <w:ind w:firstLine="1040"/>
        <w:jc w:val="center"/>
        <w:rPr>
          <w:rFonts w:ascii="黑体" w:eastAsia="黑体" w:hAnsi="黑体" w:cs="Times New Roman" w:hint="eastAsia"/>
          <w:kern w:val="0"/>
          <w:sz w:val="52"/>
          <w:szCs w:val="52"/>
          <w14:ligatures w14:val="none"/>
        </w:rPr>
      </w:pPr>
    </w:p>
    <w:p w14:paraId="6CB3122B" w14:textId="77777777" w:rsidR="00CC43EF" w:rsidRDefault="00CC43EF">
      <w:pPr>
        <w:spacing w:line="374" w:lineRule="atLeast"/>
        <w:ind w:firstLine="1040"/>
        <w:jc w:val="center"/>
        <w:rPr>
          <w:rFonts w:ascii="黑体" w:eastAsia="黑体" w:hAnsi="黑体" w:cs="Times New Roman" w:hint="eastAsia"/>
          <w:kern w:val="0"/>
          <w:sz w:val="52"/>
          <w:szCs w:val="52"/>
          <w14:ligatures w14:val="none"/>
        </w:rPr>
      </w:pPr>
    </w:p>
    <w:p w14:paraId="6CB3122C" w14:textId="77777777" w:rsidR="00CC43EF" w:rsidRDefault="00CC43EF">
      <w:pPr>
        <w:spacing w:line="374" w:lineRule="atLeast"/>
        <w:ind w:firstLine="1040"/>
        <w:jc w:val="center"/>
        <w:rPr>
          <w:rFonts w:ascii="黑体" w:eastAsia="黑体" w:hAnsi="黑体" w:cs="Times New Roman" w:hint="eastAsia"/>
          <w:kern w:val="0"/>
          <w:sz w:val="52"/>
          <w:szCs w:val="52"/>
          <w14:ligatures w14:val="none"/>
        </w:rPr>
      </w:pPr>
    </w:p>
    <w:p w14:paraId="6CB3122D" w14:textId="77777777" w:rsidR="00CC43EF" w:rsidRDefault="00CC43EF">
      <w:pPr>
        <w:spacing w:line="374" w:lineRule="atLeast"/>
        <w:ind w:firstLine="1040"/>
        <w:jc w:val="center"/>
        <w:rPr>
          <w:rFonts w:ascii="黑体" w:eastAsia="黑体" w:hAnsi="黑体" w:cs="Times New Roman" w:hint="eastAsia"/>
          <w:kern w:val="0"/>
          <w:sz w:val="52"/>
          <w:szCs w:val="52"/>
          <w14:ligatures w14:val="none"/>
        </w:rPr>
      </w:pPr>
    </w:p>
    <w:p w14:paraId="6CB3122E" w14:textId="77777777" w:rsidR="00CC43EF" w:rsidRDefault="00CC43EF">
      <w:pPr>
        <w:spacing w:line="374" w:lineRule="atLeast"/>
        <w:ind w:firstLine="1040"/>
        <w:jc w:val="center"/>
        <w:rPr>
          <w:rFonts w:ascii="黑体" w:eastAsia="黑体" w:hAnsi="黑体" w:cs="Times New Roman" w:hint="eastAsia"/>
          <w:kern w:val="0"/>
          <w:sz w:val="52"/>
          <w:szCs w:val="52"/>
          <w14:ligatures w14:val="none"/>
        </w:rPr>
      </w:pPr>
    </w:p>
    <w:p w14:paraId="6CB3122F" w14:textId="77777777" w:rsidR="00CC43EF" w:rsidRDefault="00AD739E">
      <w:pPr>
        <w:spacing w:line="660" w:lineRule="exact"/>
        <w:ind w:firstLineChars="0" w:firstLine="0"/>
        <w:jc w:val="center"/>
        <w:rPr>
          <w:rFonts w:ascii="方正小标宋简体" w:eastAsia="方正小标宋简体" w:hAnsi="方正小标宋简体" w:cs="方正小标宋简体" w:hint="eastAsia"/>
          <w:kern w:val="0"/>
          <w:sz w:val="44"/>
          <w:szCs w:val="44"/>
          <w14:ligatures w14:val="none"/>
        </w:rPr>
      </w:pPr>
      <w:bookmarkStart w:id="0" w:name="_Toc184054179"/>
      <w:r>
        <w:rPr>
          <w:rFonts w:ascii="方正小标宋简体" w:eastAsia="方正小标宋简体" w:hAnsi="方正小标宋简体" w:cs="方正小标宋简体" w:hint="eastAsia"/>
          <w:kern w:val="0"/>
          <w:sz w:val="44"/>
          <w:szCs w:val="44"/>
          <w14:ligatures w14:val="none"/>
        </w:rPr>
        <w:t>《化工园区（聚集区）风险评价与安全容量分析导则》</w:t>
      </w:r>
      <w:bookmarkEnd w:id="0"/>
      <w:r>
        <w:rPr>
          <w:rFonts w:ascii="方正小标宋简体" w:eastAsia="方正小标宋简体" w:hAnsi="方正小标宋简体" w:cs="方正小标宋简体" w:hint="eastAsia"/>
          <w:kern w:val="0"/>
          <w:sz w:val="44"/>
          <w:szCs w:val="44"/>
          <w14:ligatures w14:val="none"/>
        </w:rPr>
        <w:t>地方标准修订说明</w:t>
      </w:r>
    </w:p>
    <w:p w14:paraId="6CB31230" w14:textId="77777777" w:rsidR="00CC43EF" w:rsidRDefault="00CC43EF">
      <w:pPr>
        <w:ind w:firstLine="640"/>
        <w:rPr>
          <w:rFonts w:hint="eastAsia"/>
        </w:rPr>
      </w:pPr>
    </w:p>
    <w:p w14:paraId="6CB31231" w14:textId="77777777" w:rsidR="00CC43EF" w:rsidRDefault="00CC43EF">
      <w:pPr>
        <w:ind w:firstLine="640"/>
        <w:rPr>
          <w:rFonts w:hint="eastAsia"/>
        </w:rPr>
      </w:pPr>
    </w:p>
    <w:p w14:paraId="6CB31232" w14:textId="77777777" w:rsidR="00CC43EF" w:rsidRDefault="00CC43EF">
      <w:pPr>
        <w:ind w:firstLine="640"/>
        <w:rPr>
          <w:rFonts w:hint="eastAsia"/>
        </w:rPr>
      </w:pPr>
    </w:p>
    <w:p w14:paraId="6CB31233" w14:textId="77777777" w:rsidR="00CC43EF" w:rsidRDefault="00CC43EF">
      <w:pPr>
        <w:ind w:firstLine="640"/>
        <w:rPr>
          <w:rFonts w:hint="eastAsia"/>
        </w:rPr>
      </w:pPr>
    </w:p>
    <w:p w14:paraId="6CB31234" w14:textId="77777777" w:rsidR="00CC43EF" w:rsidRDefault="00CC43EF">
      <w:pPr>
        <w:ind w:firstLine="640"/>
        <w:rPr>
          <w:rFonts w:hint="eastAsia"/>
        </w:rPr>
      </w:pPr>
    </w:p>
    <w:p w14:paraId="6CB31235" w14:textId="77777777" w:rsidR="00CC43EF" w:rsidRDefault="00CC43EF">
      <w:pPr>
        <w:ind w:firstLine="640"/>
        <w:rPr>
          <w:rFonts w:hint="eastAsia"/>
        </w:rPr>
      </w:pPr>
    </w:p>
    <w:p w14:paraId="6CB31236" w14:textId="77777777" w:rsidR="00CC43EF" w:rsidRDefault="00CC43EF">
      <w:pPr>
        <w:ind w:firstLine="640"/>
        <w:rPr>
          <w:rFonts w:hint="eastAsia"/>
        </w:rPr>
      </w:pPr>
    </w:p>
    <w:p w14:paraId="6CB31237" w14:textId="77777777" w:rsidR="00CC43EF" w:rsidRDefault="00CC43EF">
      <w:pPr>
        <w:ind w:firstLine="640"/>
        <w:rPr>
          <w:rFonts w:hint="eastAsia"/>
        </w:rPr>
      </w:pPr>
    </w:p>
    <w:p w14:paraId="6CB31238" w14:textId="77777777" w:rsidR="00CC43EF" w:rsidRDefault="00CC43EF">
      <w:pPr>
        <w:ind w:firstLine="640"/>
        <w:rPr>
          <w:rFonts w:hint="eastAsia"/>
        </w:rPr>
      </w:pPr>
    </w:p>
    <w:p w14:paraId="6CB31239" w14:textId="77777777" w:rsidR="00CC43EF" w:rsidRDefault="00CC43EF">
      <w:pPr>
        <w:ind w:firstLine="640"/>
        <w:rPr>
          <w:rFonts w:hint="eastAsia"/>
        </w:rPr>
      </w:pPr>
    </w:p>
    <w:p w14:paraId="6CB3123A" w14:textId="77777777" w:rsidR="00CC43EF" w:rsidRDefault="00CC43EF">
      <w:pPr>
        <w:ind w:firstLine="640"/>
        <w:rPr>
          <w:rFonts w:hint="eastAsia"/>
        </w:rPr>
      </w:pPr>
    </w:p>
    <w:p w14:paraId="6CB3123B" w14:textId="77777777" w:rsidR="00CC43EF" w:rsidRDefault="00CC43EF">
      <w:pPr>
        <w:ind w:firstLine="640"/>
        <w:rPr>
          <w:rFonts w:hint="eastAsia"/>
        </w:rPr>
      </w:pPr>
    </w:p>
    <w:p w14:paraId="6CB3123C" w14:textId="77777777" w:rsidR="00CC43EF" w:rsidRDefault="00AD739E">
      <w:pPr>
        <w:spacing w:line="374" w:lineRule="atLeast"/>
        <w:ind w:firstLineChars="0" w:firstLine="720"/>
        <w:jc w:val="center"/>
        <w:rPr>
          <w:rFonts w:ascii="方正小标宋简体" w:eastAsia="方正小标宋简体" w:hAnsi="方正小标宋简体" w:cs="方正小标宋简体" w:hint="eastAsia"/>
          <w:sz w:val="44"/>
          <w:szCs w:val="44"/>
          <w14:ligatures w14:val="none"/>
        </w:rPr>
      </w:pPr>
      <w:r>
        <w:rPr>
          <w:rFonts w:ascii="方正小标宋简体" w:eastAsia="方正小标宋简体" w:hAnsi="方正小标宋简体" w:cs="方正小标宋简体" w:hint="eastAsia"/>
          <w:sz w:val="44"/>
          <w:szCs w:val="44"/>
          <w14:ligatures w14:val="none"/>
        </w:rPr>
        <w:t>2024年11月</w:t>
      </w:r>
    </w:p>
    <w:p w14:paraId="6CB3123D" w14:textId="77777777" w:rsidR="00CC43EF" w:rsidRDefault="00AD739E">
      <w:pPr>
        <w:widowControl/>
        <w:spacing w:after="160" w:line="278" w:lineRule="auto"/>
        <w:ind w:firstLineChars="0" w:firstLine="0"/>
        <w:jc w:val="left"/>
        <w:rPr>
          <w:rFonts w:hint="eastAsia"/>
          <w:b/>
          <w:bCs/>
        </w:rPr>
      </w:pPr>
      <w:bookmarkStart w:id="1" w:name="_Toc481677442"/>
      <w:bookmarkStart w:id="2" w:name="_Toc12458"/>
      <w:bookmarkStart w:id="3" w:name="_Toc22320"/>
      <w:bookmarkStart w:id="4" w:name="_Toc45175883"/>
      <w:bookmarkStart w:id="5" w:name="_Toc54114276"/>
      <w:bookmarkStart w:id="6" w:name="_Toc535236347"/>
      <w:bookmarkStart w:id="7" w:name="_Toc465084684"/>
      <w:bookmarkStart w:id="8" w:name="_Toc31283"/>
      <w:bookmarkStart w:id="9" w:name="_Toc27733"/>
      <w:bookmarkStart w:id="10" w:name="_Toc29027"/>
      <w:bookmarkStart w:id="11" w:name="_Toc448409007"/>
      <w:bookmarkStart w:id="12" w:name="_Toc19859312"/>
      <w:bookmarkStart w:id="13" w:name="_Toc54113767"/>
      <w:bookmarkStart w:id="14" w:name="_Toc1259"/>
      <w:bookmarkStart w:id="15" w:name="_Toc472843494"/>
      <w:bookmarkStart w:id="16" w:name="_Toc23852"/>
      <w:bookmarkStart w:id="17" w:name="_Toc10954"/>
      <w:bookmarkStart w:id="18" w:name="_Toc32221"/>
      <w:bookmarkStart w:id="19" w:name="_Toc54114007"/>
      <w:bookmarkStart w:id="20" w:name="_Toc54113252"/>
      <w:bookmarkStart w:id="21" w:name="_Toc22819448"/>
      <w:bookmarkStart w:id="22" w:name="_Toc11479"/>
      <w:bookmarkStart w:id="23" w:name="_Toc23064"/>
      <w:bookmarkStart w:id="24" w:name="_Toc5603"/>
      <w:bookmarkStart w:id="25" w:name="_Toc536538315"/>
      <w:bookmarkStart w:id="26" w:name="_Toc32582"/>
      <w:bookmarkStart w:id="27" w:name="_Toc484073356"/>
      <w:bookmarkStart w:id="28" w:name="_Toc54113527"/>
      <w:bookmarkStart w:id="29" w:name="_Toc18587"/>
      <w:bookmarkStart w:id="30" w:name="_Toc32454"/>
      <w:bookmarkStart w:id="31" w:name="_Toc14528"/>
      <w:bookmarkStart w:id="32" w:name="_Toc1159"/>
      <w:bookmarkStart w:id="33" w:name="_Toc8190"/>
      <w:bookmarkStart w:id="34" w:name="_Toc54114516"/>
      <w:r>
        <w:rPr>
          <w:rFonts w:hint="eastAsia"/>
          <w:b/>
          <w:bCs/>
        </w:rPr>
        <w:br w:type="page"/>
      </w:r>
    </w:p>
    <w:bookmarkEnd w:id="34" w:displacedByCustomXml="next"/>
    <w:bookmarkEnd w:id="33" w:displacedByCustomXml="next"/>
    <w:bookmarkEnd w:id="32" w:displacedByCustomXml="next"/>
    <w:bookmarkEnd w:id="31" w:displacedByCustomXml="next"/>
    <w:bookmarkEnd w:id="30" w:displacedByCustomXml="next"/>
    <w:bookmarkEnd w:id="29" w:displacedByCustomXml="next"/>
    <w:bookmarkEnd w:id="28" w:displacedByCustomXml="next"/>
    <w:bookmarkEnd w:id="27" w:displacedByCustomXml="next"/>
    <w:bookmarkEnd w:id="26" w:displacedByCustomXml="next"/>
    <w:bookmarkEnd w:id="25" w:displacedByCustomXml="next"/>
    <w:bookmarkEnd w:id="24" w:displacedByCustomXml="next"/>
    <w:bookmarkEnd w:id="23" w:displacedByCustomXml="next"/>
    <w:bookmarkEnd w:id="22" w:displacedByCustomXml="next"/>
    <w:bookmarkEnd w:id="21" w:displacedByCustomXml="next"/>
    <w:bookmarkEnd w:id="20" w:displacedByCustomXml="next"/>
    <w:bookmarkEnd w:id="19" w:displacedByCustomXml="next"/>
    <w:bookmarkEnd w:id="18" w:displacedByCustomXml="next"/>
    <w:bookmarkEnd w:id="17" w:displacedByCustomXml="next"/>
    <w:bookmarkEnd w:id="16" w:displacedByCustomXml="next"/>
    <w:bookmarkEnd w:id="15" w:displacedByCustomXml="next"/>
    <w:bookmarkEnd w:id="14" w:displacedByCustomXml="next"/>
    <w:bookmarkEnd w:id="13" w:displacedByCustomXml="next"/>
    <w:bookmarkEnd w:id="12" w:displacedByCustomXml="next"/>
    <w:bookmarkEnd w:id="11" w:displacedByCustomXml="next"/>
    <w:bookmarkEnd w:id="10" w:displacedByCustomXml="next"/>
    <w:bookmarkEnd w:id="9" w:displacedByCustomXml="next"/>
    <w:bookmarkEnd w:id="8" w:displacedByCustomXml="next"/>
    <w:bookmarkEnd w:id="7" w:displacedByCustomXml="next"/>
    <w:bookmarkEnd w:id="6" w:displacedByCustomXml="next"/>
    <w:bookmarkEnd w:id="5" w:displacedByCustomXml="next"/>
    <w:bookmarkEnd w:id="4" w:displacedByCustomXml="next"/>
    <w:bookmarkEnd w:id="3" w:displacedByCustomXml="next"/>
    <w:bookmarkEnd w:id="2" w:displacedByCustomXml="next"/>
    <w:bookmarkEnd w:id="1" w:displacedByCustomXml="next"/>
    <w:bookmarkStart w:id="35" w:name="_Toc54114277" w:displacedByCustomXml="next"/>
    <w:bookmarkStart w:id="36" w:name="_Toc183448480" w:displacedByCustomXml="next"/>
    <w:bookmarkStart w:id="37" w:name="_Toc27831" w:displacedByCustomXml="next"/>
    <w:bookmarkStart w:id="38" w:name="_Toc30608" w:displacedByCustomXml="next"/>
    <w:bookmarkStart w:id="39" w:name="_Toc265757709" w:displacedByCustomXml="next"/>
    <w:bookmarkStart w:id="40" w:name="_Toc54114008" w:displacedByCustomXml="next"/>
    <w:bookmarkStart w:id="41" w:name="_Toc340389590" w:displacedByCustomXml="next"/>
    <w:bookmarkStart w:id="42" w:name="_Toc54113768" w:displacedByCustomXml="next"/>
    <w:sdt>
      <w:sdtPr>
        <w:rPr>
          <w:lang w:val="zh-CN"/>
        </w:rPr>
        <w:id w:val="-1561094950"/>
        <w:docPartObj>
          <w:docPartGallery w:val="Table of Contents"/>
          <w:docPartUnique/>
        </w:docPartObj>
      </w:sdtPr>
      <w:sdtEndPr>
        <w:rPr>
          <w:b/>
          <w:bCs/>
        </w:rPr>
      </w:sdtEndPr>
      <w:sdtContent>
        <w:p w14:paraId="6CB3123E" w14:textId="77777777" w:rsidR="00CC43EF" w:rsidRDefault="00AD739E">
          <w:pPr>
            <w:snapToGrid w:val="0"/>
            <w:spacing w:line="500" w:lineRule="exact"/>
            <w:ind w:firstLineChars="0" w:firstLine="0"/>
            <w:jc w:val="center"/>
            <w:outlineLvl w:val="0"/>
            <w:rPr>
              <w:rFonts w:ascii="方正小标宋简体" w:eastAsia="方正小标宋简体" w:hAnsi="方正小标宋简体" w:cs="方正小标宋简体" w:hint="eastAsia"/>
              <w:sz w:val="44"/>
              <w:szCs w:val="44"/>
              <w14:ligatures w14:val="none"/>
            </w:rPr>
          </w:pPr>
          <w:r>
            <w:rPr>
              <w:rFonts w:ascii="方正小标宋简体" w:eastAsia="方正小标宋简体" w:hAnsi="方正小标宋简体" w:cs="方正小标宋简体"/>
              <w:sz w:val="44"/>
              <w:szCs w:val="44"/>
              <w14:ligatures w14:val="none"/>
            </w:rPr>
            <w:t>目</w:t>
          </w:r>
          <w:r>
            <w:rPr>
              <w:rFonts w:ascii="方正小标宋简体" w:eastAsia="方正小标宋简体" w:hAnsi="方正小标宋简体" w:cs="方正小标宋简体" w:hint="eastAsia"/>
              <w:sz w:val="44"/>
              <w:szCs w:val="44"/>
              <w14:ligatures w14:val="none"/>
            </w:rPr>
            <w:t xml:space="preserve">  次</w:t>
          </w:r>
        </w:p>
        <w:p w14:paraId="6CB3123F" w14:textId="77777777" w:rsidR="00CC43EF" w:rsidRDefault="00AD739E">
          <w:pPr>
            <w:pStyle w:val="TOC1"/>
            <w:snapToGrid w:val="0"/>
            <w:spacing w:line="500" w:lineRule="exact"/>
            <w:rPr>
              <w:rFonts w:ascii="仿宋_GB2312" w:hAnsiTheme="minorHAnsi" w:cstheme="minorBidi" w:hint="eastAsia"/>
              <w:b w:val="0"/>
              <w:bCs w:val="0"/>
              <w:sz w:val="30"/>
              <w:szCs w:val="30"/>
            </w:rPr>
          </w:pPr>
          <w:r>
            <w:rPr>
              <w:rFonts w:ascii="仿宋_GB2312" w:hint="eastAsia"/>
              <w:sz w:val="30"/>
              <w:szCs w:val="30"/>
            </w:rPr>
            <w:fldChar w:fldCharType="begin"/>
          </w:r>
          <w:r>
            <w:rPr>
              <w:rFonts w:ascii="仿宋_GB2312" w:hint="eastAsia"/>
              <w:sz w:val="30"/>
              <w:szCs w:val="30"/>
            </w:rPr>
            <w:instrText xml:space="preserve"> TOC \o "1-3" \h \z \u </w:instrText>
          </w:r>
          <w:r>
            <w:rPr>
              <w:rFonts w:ascii="仿宋_GB2312" w:hint="eastAsia"/>
              <w:sz w:val="30"/>
              <w:szCs w:val="30"/>
            </w:rPr>
            <w:fldChar w:fldCharType="separate"/>
          </w:r>
          <w:hyperlink w:anchor="_Toc184054180" w:history="1">
            <w:r>
              <w:rPr>
                <w:rStyle w:val="af0"/>
                <w:rFonts w:ascii="仿宋_GB2312" w:hint="eastAsia"/>
                <w:sz w:val="30"/>
                <w:szCs w:val="30"/>
              </w:rPr>
              <w:t>第一章 工作简况</w:t>
            </w:r>
            <w:r>
              <w:rPr>
                <w:rFonts w:ascii="仿宋_GB2312" w:hint="eastAsia"/>
                <w:sz w:val="30"/>
                <w:szCs w:val="30"/>
              </w:rPr>
              <w:tab/>
            </w:r>
            <w:r>
              <w:rPr>
                <w:rFonts w:ascii="仿宋_GB2312" w:hint="eastAsia"/>
                <w:sz w:val="30"/>
                <w:szCs w:val="30"/>
              </w:rPr>
              <w:fldChar w:fldCharType="begin"/>
            </w:r>
            <w:r>
              <w:rPr>
                <w:rFonts w:ascii="仿宋_GB2312" w:hint="eastAsia"/>
                <w:sz w:val="30"/>
                <w:szCs w:val="30"/>
              </w:rPr>
              <w:instrText xml:space="preserve"> PAGEREF _Toc184054180 \h </w:instrText>
            </w:r>
            <w:r>
              <w:rPr>
                <w:rFonts w:ascii="仿宋_GB2312" w:hint="eastAsia"/>
                <w:sz w:val="30"/>
                <w:szCs w:val="30"/>
              </w:rPr>
            </w:r>
            <w:r>
              <w:rPr>
                <w:rFonts w:ascii="仿宋_GB2312" w:hint="eastAsia"/>
                <w:sz w:val="30"/>
                <w:szCs w:val="30"/>
              </w:rPr>
              <w:fldChar w:fldCharType="separate"/>
            </w:r>
            <w:r>
              <w:rPr>
                <w:rFonts w:ascii="仿宋_GB2312" w:hint="eastAsia"/>
                <w:sz w:val="30"/>
                <w:szCs w:val="30"/>
              </w:rPr>
              <w:t>1</w:t>
            </w:r>
            <w:r>
              <w:rPr>
                <w:rFonts w:ascii="仿宋_GB2312" w:hint="eastAsia"/>
                <w:sz w:val="30"/>
                <w:szCs w:val="30"/>
              </w:rPr>
              <w:fldChar w:fldCharType="end"/>
            </w:r>
          </w:hyperlink>
        </w:p>
        <w:p w14:paraId="6CB31240" w14:textId="77777777" w:rsidR="00CC43EF" w:rsidRDefault="00AD739E">
          <w:pPr>
            <w:pStyle w:val="TOC2"/>
            <w:tabs>
              <w:tab w:val="right" w:leader="dot" w:pos="9344"/>
            </w:tabs>
            <w:snapToGrid w:val="0"/>
            <w:spacing w:line="500" w:lineRule="exact"/>
            <w:ind w:left="640" w:firstLineChars="0" w:firstLine="0"/>
            <w:rPr>
              <w:rFonts w:ascii="仿宋_GB2312" w:hAnsiTheme="minorHAnsi" w:cstheme="minorBidi" w:hint="eastAsia"/>
              <w:sz w:val="30"/>
              <w:szCs w:val="30"/>
            </w:rPr>
          </w:pPr>
          <w:hyperlink w:anchor="_Toc184054181" w:history="1">
            <w:r>
              <w:rPr>
                <w:rStyle w:val="af0"/>
                <w:rFonts w:ascii="仿宋_GB2312" w:hint="eastAsia"/>
                <w:sz w:val="30"/>
                <w:szCs w:val="30"/>
              </w:rPr>
              <w:t>1.1任务来源</w:t>
            </w:r>
            <w:r>
              <w:rPr>
                <w:rFonts w:ascii="仿宋_GB2312" w:hint="eastAsia"/>
                <w:sz w:val="30"/>
                <w:szCs w:val="30"/>
              </w:rPr>
              <w:tab/>
            </w:r>
            <w:r>
              <w:rPr>
                <w:rFonts w:ascii="仿宋_GB2312" w:hint="eastAsia"/>
                <w:sz w:val="30"/>
                <w:szCs w:val="30"/>
              </w:rPr>
              <w:fldChar w:fldCharType="begin"/>
            </w:r>
            <w:r>
              <w:rPr>
                <w:rFonts w:ascii="仿宋_GB2312" w:hint="eastAsia"/>
                <w:sz w:val="30"/>
                <w:szCs w:val="30"/>
              </w:rPr>
              <w:instrText xml:space="preserve"> PAGEREF _Toc184054181 \h </w:instrText>
            </w:r>
            <w:r>
              <w:rPr>
                <w:rFonts w:ascii="仿宋_GB2312" w:hint="eastAsia"/>
                <w:sz w:val="30"/>
                <w:szCs w:val="30"/>
              </w:rPr>
            </w:r>
            <w:r>
              <w:rPr>
                <w:rFonts w:ascii="仿宋_GB2312" w:hint="eastAsia"/>
                <w:sz w:val="30"/>
                <w:szCs w:val="30"/>
              </w:rPr>
              <w:fldChar w:fldCharType="separate"/>
            </w:r>
            <w:r>
              <w:rPr>
                <w:rFonts w:ascii="仿宋_GB2312" w:hint="eastAsia"/>
                <w:sz w:val="30"/>
                <w:szCs w:val="30"/>
              </w:rPr>
              <w:t>1</w:t>
            </w:r>
            <w:r>
              <w:rPr>
                <w:rFonts w:ascii="仿宋_GB2312" w:hint="eastAsia"/>
                <w:sz w:val="30"/>
                <w:szCs w:val="30"/>
              </w:rPr>
              <w:fldChar w:fldCharType="end"/>
            </w:r>
          </w:hyperlink>
        </w:p>
        <w:p w14:paraId="6CB31241" w14:textId="77777777" w:rsidR="00CC43EF" w:rsidRDefault="00AD739E">
          <w:pPr>
            <w:pStyle w:val="TOC2"/>
            <w:tabs>
              <w:tab w:val="right" w:leader="dot" w:pos="9344"/>
            </w:tabs>
            <w:snapToGrid w:val="0"/>
            <w:spacing w:line="500" w:lineRule="exact"/>
            <w:ind w:left="640" w:firstLineChars="0" w:firstLine="0"/>
            <w:rPr>
              <w:rFonts w:ascii="仿宋_GB2312" w:hAnsiTheme="minorHAnsi" w:cstheme="minorBidi" w:hint="eastAsia"/>
              <w:sz w:val="30"/>
              <w:szCs w:val="30"/>
            </w:rPr>
          </w:pPr>
          <w:hyperlink w:anchor="_Toc184054182" w:history="1">
            <w:r>
              <w:rPr>
                <w:rStyle w:val="af0"/>
                <w:rFonts w:ascii="仿宋_GB2312" w:hint="eastAsia"/>
                <w:sz w:val="30"/>
                <w:szCs w:val="30"/>
              </w:rPr>
              <w:t>1.2起草单位及主要起草人</w:t>
            </w:r>
            <w:r>
              <w:rPr>
                <w:rFonts w:ascii="仿宋_GB2312" w:hint="eastAsia"/>
                <w:sz w:val="30"/>
                <w:szCs w:val="30"/>
              </w:rPr>
              <w:tab/>
            </w:r>
            <w:r>
              <w:rPr>
                <w:rFonts w:ascii="仿宋_GB2312" w:hint="eastAsia"/>
                <w:sz w:val="30"/>
                <w:szCs w:val="30"/>
              </w:rPr>
              <w:fldChar w:fldCharType="begin"/>
            </w:r>
            <w:r>
              <w:rPr>
                <w:rFonts w:ascii="仿宋_GB2312" w:hint="eastAsia"/>
                <w:sz w:val="30"/>
                <w:szCs w:val="30"/>
              </w:rPr>
              <w:instrText xml:space="preserve"> PAGEREF _Toc184054182 \h </w:instrText>
            </w:r>
            <w:r>
              <w:rPr>
                <w:rFonts w:ascii="仿宋_GB2312" w:hint="eastAsia"/>
                <w:sz w:val="30"/>
                <w:szCs w:val="30"/>
              </w:rPr>
            </w:r>
            <w:r>
              <w:rPr>
                <w:rFonts w:ascii="仿宋_GB2312" w:hint="eastAsia"/>
                <w:sz w:val="30"/>
                <w:szCs w:val="30"/>
              </w:rPr>
              <w:fldChar w:fldCharType="separate"/>
            </w:r>
            <w:r>
              <w:rPr>
                <w:rFonts w:ascii="仿宋_GB2312" w:hint="eastAsia"/>
                <w:sz w:val="30"/>
                <w:szCs w:val="30"/>
              </w:rPr>
              <w:t>1</w:t>
            </w:r>
            <w:r>
              <w:rPr>
                <w:rFonts w:ascii="仿宋_GB2312" w:hint="eastAsia"/>
                <w:sz w:val="30"/>
                <w:szCs w:val="30"/>
              </w:rPr>
              <w:fldChar w:fldCharType="end"/>
            </w:r>
          </w:hyperlink>
        </w:p>
        <w:p w14:paraId="6CB31242" w14:textId="77777777" w:rsidR="00CC43EF" w:rsidRDefault="00AD739E">
          <w:pPr>
            <w:pStyle w:val="TOC3"/>
            <w:tabs>
              <w:tab w:val="right" w:leader="dot" w:pos="9344"/>
            </w:tabs>
            <w:snapToGrid w:val="0"/>
            <w:spacing w:line="500" w:lineRule="exact"/>
            <w:ind w:left="1280" w:firstLineChars="0" w:firstLine="0"/>
            <w:rPr>
              <w:rFonts w:ascii="仿宋_GB2312" w:hAnsiTheme="minorHAnsi" w:cstheme="minorBidi" w:hint="eastAsia"/>
              <w:sz w:val="30"/>
              <w:szCs w:val="30"/>
            </w:rPr>
          </w:pPr>
          <w:hyperlink w:anchor="_Toc184054183" w:history="1">
            <w:r>
              <w:rPr>
                <w:rStyle w:val="af0"/>
                <w:rFonts w:ascii="仿宋_GB2312" w:hint="eastAsia"/>
                <w:sz w:val="30"/>
                <w:szCs w:val="30"/>
              </w:rPr>
              <w:t>1.2.1起草单位</w:t>
            </w:r>
            <w:r>
              <w:rPr>
                <w:rFonts w:ascii="仿宋_GB2312" w:hint="eastAsia"/>
                <w:sz w:val="30"/>
                <w:szCs w:val="30"/>
              </w:rPr>
              <w:tab/>
            </w:r>
            <w:r>
              <w:rPr>
                <w:rFonts w:ascii="仿宋_GB2312" w:hint="eastAsia"/>
                <w:sz w:val="30"/>
                <w:szCs w:val="30"/>
              </w:rPr>
              <w:fldChar w:fldCharType="begin"/>
            </w:r>
            <w:r>
              <w:rPr>
                <w:rFonts w:ascii="仿宋_GB2312" w:hint="eastAsia"/>
                <w:sz w:val="30"/>
                <w:szCs w:val="30"/>
              </w:rPr>
              <w:instrText xml:space="preserve"> PAGEREF _Toc184054183 \h </w:instrText>
            </w:r>
            <w:r>
              <w:rPr>
                <w:rFonts w:ascii="仿宋_GB2312" w:hint="eastAsia"/>
                <w:sz w:val="30"/>
                <w:szCs w:val="30"/>
              </w:rPr>
            </w:r>
            <w:r>
              <w:rPr>
                <w:rFonts w:ascii="仿宋_GB2312" w:hint="eastAsia"/>
                <w:sz w:val="30"/>
                <w:szCs w:val="30"/>
              </w:rPr>
              <w:fldChar w:fldCharType="separate"/>
            </w:r>
            <w:r>
              <w:rPr>
                <w:rFonts w:ascii="仿宋_GB2312" w:hint="eastAsia"/>
                <w:sz w:val="30"/>
                <w:szCs w:val="30"/>
              </w:rPr>
              <w:t>1</w:t>
            </w:r>
            <w:r>
              <w:rPr>
                <w:rFonts w:ascii="仿宋_GB2312" w:hint="eastAsia"/>
                <w:sz w:val="30"/>
                <w:szCs w:val="30"/>
              </w:rPr>
              <w:fldChar w:fldCharType="end"/>
            </w:r>
          </w:hyperlink>
        </w:p>
        <w:p w14:paraId="6CB31243" w14:textId="77777777" w:rsidR="00CC43EF" w:rsidRDefault="00AD739E">
          <w:pPr>
            <w:pStyle w:val="TOC3"/>
            <w:tabs>
              <w:tab w:val="right" w:leader="dot" w:pos="9344"/>
            </w:tabs>
            <w:snapToGrid w:val="0"/>
            <w:spacing w:line="500" w:lineRule="exact"/>
            <w:ind w:left="1280" w:firstLineChars="0" w:firstLine="0"/>
            <w:rPr>
              <w:rFonts w:ascii="仿宋_GB2312" w:hAnsiTheme="minorHAnsi" w:cstheme="minorBidi" w:hint="eastAsia"/>
              <w:sz w:val="30"/>
              <w:szCs w:val="30"/>
            </w:rPr>
          </w:pPr>
          <w:hyperlink w:anchor="_Toc184054184" w:history="1">
            <w:r>
              <w:rPr>
                <w:rStyle w:val="af0"/>
                <w:rFonts w:ascii="仿宋_GB2312" w:hint="eastAsia"/>
                <w:sz w:val="30"/>
                <w:szCs w:val="30"/>
              </w:rPr>
              <w:t>1.2.2主要起草人</w:t>
            </w:r>
            <w:r>
              <w:rPr>
                <w:rFonts w:ascii="仿宋_GB2312" w:hint="eastAsia"/>
                <w:sz w:val="30"/>
                <w:szCs w:val="30"/>
              </w:rPr>
              <w:tab/>
            </w:r>
            <w:r>
              <w:rPr>
                <w:rFonts w:ascii="仿宋_GB2312" w:hint="eastAsia"/>
                <w:sz w:val="30"/>
                <w:szCs w:val="30"/>
              </w:rPr>
              <w:fldChar w:fldCharType="begin"/>
            </w:r>
            <w:r>
              <w:rPr>
                <w:rFonts w:ascii="仿宋_GB2312" w:hint="eastAsia"/>
                <w:sz w:val="30"/>
                <w:szCs w:val="30"/>
              </w:rPr>
              <w:instrText xml:space="preserve"> PAGEREF _Toc184054184 \h </w:instrText>
            </w:r>
            <w:r>
              <w:rPr>
                <w:rFonts w:ascii="仿宋_GB2312" w:hint="eastAsia"/>
                <w:sz w:val="30"/>
                <w:szCs w:val="30"/>
              </w:rPr>
            </w:r>
            <w:r>
              <w:rPr>
                <w:rFonts w:ascii="仿宋_GB2312" w:hint="eastAsia"/>
                <w:sz w:val="30"/>
                <w:szCs w:val="30"/>
              </w:rPr>
              <w:fldChar w:fldCharType="separate"/>
            </w:r>
            <w:r>
              <w:rPr>
                <w:rFonts w:ascii="仿宋_GB2312" w:hint="eastAsia"/>
                <w:sz w:val="30"/>
                <w:szCs w:val="30"/>
              </w:rPr>
              <w:t>1</w:t>
            </w:r>
            <w:r>
              <w:rPr>
                <w:rFonts w:ascii="仿宋_GB2312" w:hint="eastAsia"/>
                <w:sz w:val="30"/>
                <w:szCs w:val="30"/>
              </w:rPr>
              <w:fldChar w:fldCharType="end"/>
            </w:r>
          </w:hyperlink>
        </w:p>
        <w:p w14:paraId="6CB31244" w14:textId="77777777" w:rsidR="00CC43EF" w:rsidRDefault="00AD739E">
          <w:pPr>
            <w:pStyle w:val="TOC3"/>
            <w:tabs>
              <w:tab w:val="right" w:leader="dot" w:pos="9344"/>
            </w:tabs>
            <w:snapToGrid w:val="0"/>
            <w:spacing w:line="500" w:lineRule="exact"/>
            <w:ind w:left="1280" w:firstLineChars="0" w:firstLine="0"/>
            <w:rPr>
              <w:rFonts w:ascii="仿宋_GB2312" w:hAnsiTheme="minorHAnsi" w:cstheme="minorBidi" w:hint="eastAsia"/>
              <w:sz w:val="30"/>
              <w:szCs w:val="30"/>
            </w:rPr>
          </w:pPr>
          <w:hyperlink w:anchor="_Toc184054185" w:history="1">
            <w:r>
              <w:rPr>
                <w:rStyle w:val="af0"/>
                <w:rFonts w:ascii="仿宋_GB2312" w:hint="eastAsia"/>
                <w:sz w:val="30"/>
                <w:szCs w:val="30"/>
              </w:rPr>
              <w:t>1.2.3任务分工及岗位职责</w:t>
            </w:r>
            <w:r>
              <w:rPr>
                <w:rFonts w:ascii="仿宋_GB2312" w:hint="eastAsia"/>
                <w:sz w:val="30"/>
                <w:szCs w:val="30"/>
              </w:rPr>
              <w:tab/>
            </w:r>
            <w:r>
              <w:rPr>
                <w:rFonts w:ascii="仿宋_GB2312" w:hint="eastAsia"/>
                <w:sz w:val="30"/>
                <w:szCs w:val="30"/>
              </w:rPr>
              <w:fldChar w:fldCharType="begin"/>
            </w:r>
            <w:r>
              <w:rPr>
                <w:rFonts w:ascii="仿宋_GB2312" w:hint="eastAsia"/>
                <w:sz w:val="30"/>
                <w:szCs w:val="30"/>
              </w:rPr>
              <w:instrText xml:space="preserve"> PAGEREF _Toc184054185 \h </w:instrText>
            </w:r>
            <w:r>
              <w:rPr>
                <w:rFonts w:ascii="仿宋_GB2312" w:hint="eastAsia"/>
                <w:sz w:val="30"/>
                <w:szCs w:val="30"/>
              </w:rPr>
            </w:r>
            <w:r>
              <w:rPr>
                <w:rFonts w:ascii="仿宋_GB2312" w:hint="eastAsia"/>
                <w:sz w:val="30"/>
                <w:szCs w:val="30"/>
              </w:rPr>
              <w:fldChar w:fldCharType="separate"/>
            </w:r>
            <w:r>
              <w:rPr>
                <w:rFonts w:ascii="仿宋_GB2312" w:hint="eastAsia"/>
                <w:sz w:val="30"/>
                <w:szCs w:val="30"/>
              </w:rPr>
              <w:t>2</w:t>
            </w:r>
            <w:r>
              <w:rPr>
                <w:rFonts w:ascii="仿宋_GB2312" w:hint="eastAsia"/>
                <w:sz w:val="30"/>
                <w:szCs w:val="30"/>
              </w:rPr>
              <w:fldChar w:fldCharType="end"/>
            </w:r>
          </w:hyperlink>
        </w:p>
        <w:p w14:paraId="6CB31245" w14:textId="77777777" w:rsidR="00CC43EF" w:rsidRDefault="00AD739E">
          <w:pPr>
            <w:pStyle w:val="TOC1"/>
            <w:snapToGrid w:val="0"/>
            <w:spacing w:line="500" w:lineRule="exact"/>
            <w:rPr>
              <w:rFonts w:ascii="仿宋_GB2312" w:hAnsiTheme="minorHAnsi" w:cstheme="minorBidi" w:hint="eastAsia"/>
              <w:b w:val="0"/>
              <w:bCs w:val="0"/>
              <w:sz w:val="30"/>
              <w:szCs w:val="30"/>
            </w:rPr>
          </w:pPr>
          <w:hyperlink w:anchor="_Toc184054186" w:history="1">
            <w:r>
              <w:rPr>
                <w:rStyle w:val="af0"/>
                <w:rFonts w:ascii="仿宋_GB2312" w:hint="eastAsia"/>
                <w:sz w:val="30"/>
                <w:szCs w:val="30"/>
              </w:rPr>
              <w:t>第二章 制定标准的必要性和意义</w:t>
            </w:r>
            <w:r>
              <w:rPr>
                <w:rFonts w:ascii="仿宋_GB2312" w:hint="eastAsia"/>
                <w:sz w:val="30"/>
                <w:szCs w:val="30"/>
              </w:rPr>
              <w:tab/>
            </w:r>
            <w:r>
              <w:rPr>
                <w:rFonts w:ascii="仿宋_GB2312" w:hint="eastAsia"/>
                <w:sz w:val="30"/>
                <w:szCs w:val="30"/>
              </w:rPr>
              <w:fldChar w:fldCharType="begin"/>
            </w:r>
            <w:r>
              <w:rPr>
                <w:rFonts w:ascii="仿宋_GB2312" w:hint="eastAsia"/>
                <w:sz w:val="30"/>
                <w:szCs w:val="30"/>
              </w:rPr>
              <w:instrText xml:space="preserve"> PAGEREF _Toc184054186 \h </w:instrText>
            </w:r>
            <w:r>
              <w:rPr>
                <w:rFonts w:ascii="仿宋_GB2312" w:hint="eastAsia"/>
                <w:sz w:val="30"/>
                <w:szCs w:val="30"/>
              </w:rPr>
            </w:r>
            <w:r>
              <w:rPr>
                <w:rFonts w:ascii="仿宋_GB2312" w:hint="eastAsia"/>
                <w:sz w:val="30"/>
                <w:szCs w:val="30"/>
              </w:rPr>
              <w:fldChar w:fldCharType="separate"/>
            </w:r>
            <w:r>
              <w:rPr>
                <w:rFonts w:ascii="仿宋_GB2312" w:hint="eastAsia"/>
                <w:sz w:val="30"/>
                <w:szCs w:val="30"/>
              </w:rPr>
              <w:t>3</w:t>
            </w:r>
            <w:r>
              <w:rPr>
                <w:rFonts w:ascii="仿宋_GB2312" w:hint="eastAsia"/>
                <w:sz w:val="30"/>
                <w:szCs w:val="30"/>
              </w:rPr>
              <w:fldChar w:fldCharType="end"/>
            </w:r>
          </w:hyperlink>
        </w:p>
        <w:p w14:paraId="6CB31246" w14:textId="77777777" w:rsidR="00CC43EF" w:rsidRDefault="00AD739E">
          <w:pPr>
            <w:pStyle w:val="TOC1"/>
            <w:snapToGrid w:val="0"/>
            <w:spacing w:line="500" w:lineRule="exact"/>
            <w:rPr>
              <w:rFonts w:ascii="仿宋_GB2312" w:hAnsiTheme="minorHAnsi" w:cstheme="minorBidi" w:hint="eastAsia"/>
              <w:b w:val="0"/>
              <w:bCs w:val="0"/>
              <w:sz w:val="30"/>
              <w:szCs w:val="30"/>
            </w:rPr>
          </w:pPr>
          <w:hyperlink w:anchor="_Toc184054187" w:history="1">
            <w:r>
              <w:rPr>
                <w:rStyle w:val="af0"/>
                <w:rFonts w:ascii="仿宋_GB2312" w:hint="eastAsia"/>
                <w:sz w:val="30"/>
                <w:szCs w:val="30"/>
              </w:rPr>
              <w:t>第三章 主要起草过程</w:t>
            </w:r>
            <w:r>
              <w:rPr>
                <w:rFonts w:ascii="仿宋_GB2312" w:hint="eastAsia"/>
                <w:sz w:val="30"/>
                <w:szCs w:val="30"/>
              </w:rPr>
              <w:tab/>
            </w:r>
            <w:r>
              <w:rPr>
                <w:rFonts w:ascii="仿宋_GB2312" w:hint="eastAsia"/>
                <w:sz w:val="30"/>
                <w:szCs w:val="30"/>
              </w:rPr>
              <w:fldChar w:fldCharType="begin"/>
            </w:r>
            <w:r>
              <w:rPr>
                <w:rFonts w:ascii="仿宋_GB2312" w:hint="eastAsia"/>
                <w:sz w:val="30"/>
                <w:szCs w:val="30"/>
              </w:rPr>
              <w:instrText xml:space="preserve"> PAGEREF _Toc184054187 \h </w:instrText>
            </w:r>
            <w:r>
              <w:rPr>
                <w:rFonts w:ascii="仿宋_GB2312" w:hint="eastAsia"/>
                <w:sz w:val="30"/>
                <w:szCs w:val="30"/>
              </w:rPr>
            </w:r>
            <w:r>
              <w:rPr>
                <w:rFonts w:ascii="仿宋_GB2312" w:hint="eastAsia"/>
                <w:sz w:val="30"/>
                <w:szCs w:val="30"/>
              </w:rPr>
              <w:fldChar w:fldCharType="separate"/>
            </w:r>
            <w:r>
              <w:rPr>
                <w:rFonts w:ascii="仿宋_GB2312" w:hint="eastAsia"/>
                <w:sz w:val="30"/>
                <w:szCs w:val="30"/>
              </w:rPr>
              <w:t>4</w:t>
            </w:r>
            <w:r>
              <w:rPr>
                <w:rFonts w:ascii="仿宋_GB2312" w:hint="eastAsia"/>
                <w:sz w:val="30"/>
                <w:szCs w:val="30"/>
              </w:rPr>
              <w:fldChar w:fldCharType="end"/>
            </w:r>
          </w:hyperlink>
        </w:p>
        <w:p w14:paraId="6CB31247" w14:textId="77777777" w:rsidR="00CC43EF" w:rsidRDefault="00AD739E">
          <w:pPr>
            <w:pStyle w:val="TOC2"/>
            <w:tabs>
              <w:tab w:val="right" w:leader="dot" w:pos="9344"/>
            </w:tabs>
            <w:snapToGrid w:val="0"/>
            <w:spacing w:line="500" w:lineRule="exact"/>
            <w:ind w:left="640" w:firstLineChars="0" w:firstLine="0"/>
            <w:rPr>
              <w:rFonts w:ascii="仿宋_GB2312" w:hAnsiTheme="minorHAnsi" w:cstheme="minorBidi" w:hint="eastAsia"/>
              <w:sz w:val="30"/>
              <w:szCs w:val="30"/>
            </w:rPr>
          </w:pPr>
          <w:hyperlink w:anchor="_Toc184054188" w:history="1">
            <w:r>
              <w:rPr>
                <w:rStyle w:val="af0"/>
                <w:rFonts w:ascii="仿宋_GB2312" w:hint="eastAsia"/>
                <w:sz w:val="30"/>
                <w:szCs w:val="30"/>
              </w:rPr>
              <w:t>3.1准备阶段</w:t>
            </w:r>
            <w:r>
              <w:rPr>
                <w:rFonts w:ascii="仿宋_GB2312" w:hint="eastAsia"/>
                <w:sz w:val="30"/>
                <w:szCs w:val="30"/>
              </w:rPr>
              <w:tab/>
            </w:r>
            <w:r>
              <w:rPr>
                <w:rFonts w:ascii="仿宋_GB2312" w:hint="eastAsia"/>
                <w:sz w:val="30"/>
                <w:szCs w:val="30"/>
              </w:rPr>
              <w:fldChar w:fldCharType="begin"/>
            </w:r>
            <w:r>
              <w:rPr>
                <w:rFonts w:ascii="仿宋_GB2312" w:hint="eastAsia"/>
                <w:sz w:val="30"/>
                <w:szCs w:val="30"/>
              </w:rPr>
              <w:instrText xml:space="preserve"> PAGEREF _Toc184054188 \h </w:instrText>
            </w:r>
            <w:r>
              <w:rPr>
                <w:rFonts w:ascii="仿宋_GB2312" w:hint="eastAsia"/>
                <w:sz w:val="30"/>
                <w:szCs w:val="30"/>
              </w:rPr>
            </w:r>
            <w:r>
              <w:rPr>
                <w:rFonts w:ascii="仿宋_GB2312" w:hint="eastAsia"/>
                <w:sz w:val="30"/>
                <w:szCs w:val="30"/>
              </w:rPr>
              <w:fldChar w:fldCharType="separate"/>
            </w:r>
            <w:r>
              <w:rPr>
                <w:rFonts w:ascii="仿宋_GB2312" w:hint="eastAsia"/>
                <w:sz w:val="30"/>
                <w:szCs w:val="30"/>
              </w:rPr>
              <w:t>4</w:t>
            </w:r>
            <w:r>
              <w:rPr>
                <w:rFonts w:ascii="仿宋_GB2312" w:hint="eastAsia"/>
                <w:sz w:val="30"/>
                <w:szCs w:val="30"/>
              </w:rPr>
              <w:fldChar w:fldCharType="end"/>
            </w:r>
          </w:hyperlink>
        </w:p>
        <w:p w14:paraId="6CB31248" w14:textId="77777777" w:rsidR="00CC43EF" w:rsidRDefault="00AD739E">
          <w:pPr>
            <w:pStyle w:val="TOC3"/>
            <w:tabs>
              <w:tab w:val="right" w:leader="dot" w:pos="9344"/>
            </w:tabs>
            <w:snapToGrid w:val="0"/>
            <w:spacing w:line="500" w:lineRule="exact"/>
            <w:ind w:left="1280" w:firstLineChars="0" w:firstLine="0"/>
            <w:rPr>
              <w:rFonts w:ascii="仿宋_GB2312" w:hAnsiTheme="minorHAnsi" w:cstheme="minorBidi" w:hint="eastAsia"/>
              <w:sz w:val="30"/>
              <w:szCs w:val="30"/>
            </w:rPr>
          </w:pPr>
          <w:hyperlink w:anchor="_Toc184054189" w:history="1">
            <w:r>
              <w:rPr>
                <w:rStyle w:val="af0"/>
                <w:rFonts w:ascii="仿宋_GB2312" w:hint="eastAsia"/>
                <w:sz w:val="30"/>
                <w:szCs w:val="30"/>
              </w:rPr>
              <w:t>3.1.1标准实施现状分析</w:t>
            </w:r>
            <w:r>
              <w:rPr>
                <w:rFonts w:ascii="仿宋_GB2312" w:hint="eastAsia"/>
                <w:sz w:val="30"/>
                <w:szCs w:val="30"/>
              </w:rPr>
              <w:tab/>
            </w:r>
            <w:r>
              <w:rPr>
                <w:rFonts w:ascii="仿宋_GB2312" w:hint="eastAsia"/>
                <w:sz w:val="30"/>
                <w:szCs w:val="30"/>
              </w:rPr>
              <w:fldChar w:fldCharType="begin"/>
            </w:r>
            <w:r>
              <w:rPr>
                <w:rFonts w:ascii="仿宋_GB2312" w:hint="eastAsia"/>
                <w:sz w:val="30"/>
                <w:szCs w:val="30"/>
              </w:rPr>
              <w:instrText xml:space="preserve"> PAGEREF _Toc184054189 \h </w:instrText>
            </w:r>
            <w:r>
              <w:rPr>
                <w:rFonts w:ascii="仿宋_GB2312" w:hint="eastAsia"/>
                <w:sz w:val="30"/>
                <w:szCs w:val="30"/>
              </w:rPr>
            </w:r>
            <w:r>
              <w:rPr>
                <w:rFonts w:ascii="仿宋_GB2312" w:hint="eastAsia"/>
                <w:sz w:val="30"/>
                <w:szCs w:val="30"/>
              </w:rPr>
              <w:fldChar w:fldCharType="separate"/>
            </w:r>
            <w:r>
              <w:rPr>
                <w:rFonts w:ascii="仿宋_GB2312" w:hint="eastAsia"/>
                <w:sz w:val="30"/>
                <w:szCs w:val="30"/>
              </w:rPr>
              <w:t>4</w:t>
            </w:r>
            <w:r>
              <w:rPr>
                <w:rFonts w:ascii="仿宋_GB2312" w:hint="eastAsia"/>
                <w:sz w:val="30"/>
                <w:szCs w:val="30"/>
              </w:rPr>
              <w:fldChar w:fldCharType="end"/>
            </w:r>
          </w:hyperlink>
        </w:p>
        <w:p w14:paraId="6CB31249" w14:textId="77777777" w:rsidR="00CC43EF" w:rsidRDefault="00AD739E">
          <w:pPr>
            <w:pStyle w:val="TOC3"/>
            <w:tabs>
              <w:tab w:val="right" w:leader="dot" w:pos="9344"/>
            </w:tabs>
            <w:snapToGrid w:val="0"/>
            <w:spacing w:line="500" w:lineRule="exact"/>
            <w:ind w:left="1280" w:firstLineChars="0" w:firstLine="0"/>
            <w:rPr>
              <w:rFonts w:ascii="仿宋_GB2312" w:hAnsiTheme="minorHAnsi" w:cstheme="minorBidi" w:hint="eastAsia"/>
              <w:sz w:val="30"/>
              <w:szCs w:val="30"/>
            </w:rPr>
          </w:pPr>
          <w:hyperlink w:anchor="_Toc184054190" w:history="1">
            <w:r>
              <w:rPr>
                <w:rStyle w:val="af0"/>
                <w:rFonts w:ascii="仿宋_GB2312" w:hint="eastAsia"/>
                <w:sz w:val="30"/>
                <w:szCs w:val="30"/>
              </w:rPr>
              <w:t>3.1.2明确技术路线</w:t>
            </w:r>
            <w:r>
              <w:rPr>
                <w:rFonts w:ascii="仿宋_GB2312" w:hint="eastAsia"/>
                <w:sz w:val="30"/>
                <w:szCs w:val="30"/>
              </w:rPr>
              <w:tab/>
            </w:r>
            <w:r>
              <w:rPr>
                <w:rFonts w:ascii="仿宋_GB2312" w:hint="eastAsia"/>
                <w:sz w:val="30"/>
                <w:szCs w:val="30"/>
              </w:rPr>
              <w:fldChar w:fldCharType="begin"/>
            </w:r>
            <w:r>
              <w:rPr>
                <w:rFonts w:ascii="仿宋_GB2312" w:hint="eastAsia"/>
                <w:sz w:val="30"/>
                <w:szCs w:val="30"/>
              </w:rPr>
              <w:instrText xml:space="preserve"> PAGEREF _Toc184054190 \h </w:instrText>
            </w:r>
            <w:r>
              <w:rPr>
                <w:rFonts w:ascii="仿宋_GB2312" w:hint="eastAsia"/>
                <w:sz w:val="30"/>
                <w:szCs w:val="30"/>
              </w:rPr>
            </w:r>
            <w:r>
              <w:rPr>
                <w:rFonts w:ascii="仿宋_GB2312" w:hint="eastAsia"/>
                <w:sz w:val="30"/>
                <w:szCs w:val="30"/>
              </w:rPr>
              <w:fldChar w:fldCharType="separate"/>
            </w:r>
            <w:r>
              <w:rPr>
                <w:rFonts w:ascii="仿宋_GB2312" w:hint="eastAsia"/>
                <w:sz w:val="30"/>
                <w:szCs w:val="30"/>
              </w:rPr>
              <w:t>4</w:t>
            </w:r>
            <w:r>
              <w:rPr>
                <w:rFonts w:ascii="仿宋_GB2312" w:hint="eastAsia"/>
                <w:sz w:val="30"/>
                <w:szCs w:val="30"/>
              </w:rPr>
              <w:fldChar w:fldCharType="end"/>
            </w:r>
          </w:hyperlink>
        </w:p>
        <w:p w14:paraId="6CB3124A" w14:textId="77777777" w:rsidR="00CC43EF" w:rsidRDefault="00AD739E">
          <w:pPr>
            <w:pStyle w:val="TOC2"/>
            <w:tabs>
              <w:tab w:val="right" w:leader="dot" w:pos="9344"/>
            </w:tabs>
            <w:snapToGrid w:val="0"/>
            <w:spacing w:line="500" w:lineRule="exact"/>
            <w:ind w:left="640" w:firstLineChars="0" w:firstLine="0"/>
            <w:rPr>
              <w:rFonts w:ascii="仿宋_GB2312" w:hAnsiTheme="minorHAnsi" w:cstheme="minorBidi" w:hint="eastAsia"/>
              <w:sz w:val="30"/>
              <w:szCs w:val="30"/>
            </w:rPr>
          </w:pPr>
          <w:hyperlink w:anchor="_Toc184054191" w:history="1">
            <w:r>
              <w:rPr>
                <w:rStyle w:val="af0"/>
                <w:rFonts w:ascii="仿宋_GB2312" w:hint="eastAsia"/>
                <w:sz w:val="30"/>
                <w:szCs w:val="30"/>
              </w:rPr>
              <w:t>3.2修订阶段</w:t>
            </w:r>
            <w:r>
              <w:rPr>
                <w:rFonts w:ascii="仿宋_GB2312" w:hint="eastAsia"/>
                <w:sz w:val="30"/>
                <w:szCs w:val="30"/>
              </w:rPr>
              <w:tab/>
            </w:r>
            <w:r>
              <w:rPr>
                <w:rFonts w:ascii="仿宋_GB2312" w:hint="eastAsia"/>
                <w:sz w:val="30"/>
                <w:szCs w:val="30"/>
              </w:rPr>
              <w:fldChar w:fldCharType="begin"/>
            </w:r>
            <w:r>
              <w:rPr>
                <w:rFonts w:ascii="仿宋_GB2312" w:hint="eastAsia"/>
                <w:sz w:val="30"/>
                <w:szCs w:val="30"/>
              </w:rPr>
              <w:instrText xml:space="preserve"> PAGEREF _Toc184054191 \h </w:instrText>
            </w:r>
            <w:r>
              <w:rPr>
                <w:rFonts w:ascii="仿宋_GB2312" w:hint="eastAsia"/>
                <w:sz w:val="30"/>
                <w:szCs w:val="30"/>
              </w:rPr>
            </w:r>
            <w:r>
              <w:rPr>
                <w:rFonts w:ascii="仿宋_GB2312" w:hint="eastAsia"/>
                <w:sz w:val="30"/>
                <w:szCs w:val="30"/>
              </w:rPr>
              <w:fldChar w:fldCharType="separate"/>
            </w:r>
            <w:r>
              <w:rPr>
                <w:rFonts w:ascii="仿宋_GB2312" w:hint="eastAsia"/>
                <w:sz w:val="30"/>
                <w:szCs w:val="30"/>
              </w:rPr>
              <w:t>5</w:t>
            </w:r>
            <w:r>
              <w:rPr>
                <w:rFonts w:ascii="仿宋_GB2312" w:hint="eastAsia"/>
                <w:sz w:val="30"/>
                <w:szCs w:val="30"/>
              </w:rPr>
              <w:fldChar w:fldCharType="end"/>
            </w:r>
          </w:hyperlink>
        </w:p>
        <w:p w14:paraId="6CB3124B" w14:textId="77777777" w:rsidR="00CC43EF" w:rsidRDefault="00AD739E">
          <w:pPr>
            <w:pStyle w:val="TOC3"/>
            <w:tabs>
              <w:tab w:val="right" w:leader="dot" w:pos="9344"/>
            </w:tabs>
            <w:snapToGrid w:val="0"/>
            <w:spacing w:line="500" w:lineRule="exact"/>
            <w:ind w:left="1280" w:firstLineChars="0" w:firstLine="0"/>
            <w:rPr>
              <w:rFonts w:ascii="仿宋_GB2312" w:hAnsiTheme="minorHAnsi" w:cstheme="minorBidi" w:hint="eastAsia"/>
              <w:sz w:val="30"/>
              <w:szCs w:val="30"/>
            </w:rPr>
          </w:pPr>
          <w:hyperlink w:anchor="_Toc184054192" w:history="1">
            <w:r>
              <w:rPr>
                <w:rStyle w:val="af0"/>
                <w:rFonts w:ascii="仿宋_GB2312" w:hint="eastAsia"/>
                <w:sz w:val="30"/>
                <w:szCs w:val="30"/>
              </w:rPr>
              <w:t>3.2.1成立标准修订工作组</w:t>
            </w:r>
            <w:r>
              <w:rPr>
                <w:rFonts w:ascii="仿宋_GB2312" w:hint="eastAsia"/>
                <w:sz w:val="30"/>
                <w:szCs w:val="30"/>
              </w:rPr>
              <w:tab/>
            </w:r>
            <w:r>
              <w:rPr>
                <w:rFonts w:ascii="仿宋_GB2312" w:hint="eastAsia"/>
                <w:sz w:val="30"/>
                <w:szCs w:val="30"/>
              </w:rPr>
              <w:fldChar w:fldCharType="begin"/>
            </w:r>
            <w:r>
              <w:rPr>
                <w:rFonts w:ascii="仿宋_GB2312" w:hint="eastAsia"/>
                <w:sz w:val="30"/>
                <w:szCs w:val="30"/>
              </w:rPr>
              <w:instrText xml:space="preserve"> PAGEREF _Toc184054192 \h </w:instrText>
            </w:r>
            <w:r>
              <w:rPr>
                <w:rFonts w:ascii="仿宋_GB2312" w:hint="eastAsia"/>
                <w:sz w:val="30"/>
                <w:szCs w:val="30"/>
              </w:rPr>
            </w:r>
            <w:r>
              <w:rPr>
                <w:rFonts w:ascii="仿宋_GB2312" w:hint="eastAsia"/>
                <w:sz w:val="30"/>
                <w:szCs w:val="30"/>
              </w:rPr>
              <w:fldChar w:fldCharType="separate"/>
            </w:r>
            <w:r>
              <w:rPr>
                <w:rFonts w:ascii="仿宋_GB2312" w:hint="eastAsia"/>
                <w:sz w:val="30"/>
                <w:szCs w:val="30"/>
              </w:rPr>
              <w:t>5</w:t>
            </w:r>
            <w:r>
              <w:rPr>
                <w:rFonts w:ascii="仿宋_GB2312" w:hint="eastAsia"/>
                <w:sz w:val="30"/>
                <w:szCs w:val="30"/>
              </w:rPr>
              <w:fldChar w:fldCharType="end"/>
            </w:r>
          </w:hyperlink>
        </w:p>
        <w:p w14:paraId="6CB3124C" w14:textId="77777777" w:rsidR="00CC43EF" w:rsidRDefault="00AD739E">
          <w:pPr>
            <w:pStyle w:val="TOC3"/>
            <w:tabs>
              <w:tab w:val="right" w:leader="dot" w:pos="9344"/>
            </w:tabs>
            <w:snapToGrid w:val="0"/>
            <w:spacing w:line="500" w:lineRule="exact"/>
            <w:ind w:left="1280" w:firstLineChars="0" w:firstLine="0"/>
            <w:rPr>
              <w:rFonts w:ascii="仿宋_GB2312" w:hAnsiTheme="minorHAnsi" w:cstheme="minorBidi" w:hint="eastAsia"/>
              <w:sz w:val="30"/>
              <w:szCs w:val="30"/>
            </w:rPr>
          </w:pPr>
          <w:hyperlink w:anchor="_Toc184054193" w:history="1">
            <w:r>
              <w:rPr>
                <w:rStyle w:val="af0"/>
                <w:rFonts w:ascii="仿宋_GB2312" w:hint="eastAsia"/>
                <w:sz w:val="30"/>
                <w:szCs w:val="30"/>
              </w:rPr>
              <w:t>3.2.2前期调查及相关资料收集、整理</w:t>
            </w:r>
            <w:r>
              <w:rPr>
                <w:rFonts w:ascii="仿宋_GB2312" w:hint="eastAsia"/>
                <w:sz w:val="30"/>
                <w:szCs w:val="30"/>
              </w:rPr>
              <w:tab/>
            </w:r>
            <w:r>
              <w:rPr>
                <w:rFonts w:ascii="仿宋_GB2312" w:hint="eastAsia"/>
                <w:sz w:val="30"/>
                <w:szCs w:val="30"/>
              </w:rPr>
              <w:fldChar w:fldCharType="begin"/>
            </w:r>
            <w:r>
              <w:rPr>
                <w:rFonts w:ascii="仿宋_GB2312" w:hint="eastAsia"/>
                <w:sz w:val="30"/>
                <w:szCs w:val="30"/>
              </w:rPr>
              <w:instrText xml:space="preserve"> PAGEREF _Toc184054193 \h </w:instrText>
            </w:r>
            <w:r>
              <w:rPr>
                <w:rFonts w:ascii="仿宋_GB2312" w:hint="eastAsia"/>
                <w:sz w:val="30"/>
                <w:szCs w:val="30"/>
              </w:rPr>
            </w:r>
            <w:r>
              <w:rPr>
                <w:rFonts w:ascii="仿宋_GB2312" w:hint="eastAsia"/>
                <w:sz w:val="30"/>
                <w:szCs w:val="30"/>
              </w:rPr>
              <w:fldChar w:fldCharType="separate"/>
            </w:r>
            <w:r>
              <w:rPr>
                <w:rFonts w:ascii="仿宋_GB2312" w:hint="eastAsia"/>
                <w:sz w:val="30"/>
                <w:szCs w:val="30"/>
              </w:rPr>
              <w:t>5</w:t>
            </w:r>
            <w:r>
              <w:rPr>
                <w:rFonts w:ascii="仿宋_GB2312" w:hint="eastAsia"/>
                <w:sz w:val="30"/>
                <w:szCs w:val="30"/>
              </w:rPr>
              <w:fldChar w:fldCharType="end"/>
            </w:r>
          </w:hyperlink>
        </w:p>
        <w:p w14:paraId="6CB3124D" w14:textId="77777777" w:rsidR="00CC43EF" w:rsidRDefault="00AD739E">
          <w:pPr>
            <w:pStyle w:val="TOC2"/>
            <w:tabs>
              <w:tab w:val="right" w:leader="dot" w:pos="9344"/>
            </w:tabs>
            <w:snapToGrid w:val="0"/>
            <w:spacing w:line="500" w:lineRule="exact"/>
            <w:ind w:left="640" w:firstLineChars="0" w:firstLine="0"/>
            <w:rPr>
              <w:rFonts w:ascii="仿宋_GB2312" w:hAnsiTheme="minorHAnsi" w:cstheme="minorBidi" w:hint="eastAsia"/>
              <w:sz w:val="30"/>
              <w:szCs w:val="30"/>
            </w:rPr>
          </w:pPr>
          <w:hyperlink w:anchor="_Toc184054194" w:history="1">
            <w:r>
              <w:rPr>
                <w:rStyle w:val="af0"/>
                <w:rFonts w:ascii="仿宋_GB2312" w:hint="eastAsia"/>
                <w:sz w:val="30"/>
                <w:szCs w:val="30"/>
              </w:rPr>
              <w:t>3.3编制标准草案</w:t>
            </w:r>
            <w:r>
              <w:rPr>
                <w:rFonts w:ascii="仿宋_GB2312" w:hint="eastAsia"/>
                <w:sz w:val="30"/>
                <w:szCs w:val="30"/>
              </w:rPr>
              <w:tab/>
            </w:r>
            <w:r>
              <w:rPr>
                <w:rFonts w:ascii="仿宋_GB2312" w:hint="eastAsia"/>
                <w:sz w:val="30"/>
                <w:szCs w:val="30"/>
              </w:rPr>
              <w:fldChar w:fldCharType="begin"/>
            </w:r>
            <w:r>
              <w:rPr>
                <w:rFonts w:ascii="仿宋_GB2312" w:hint="eastAsia"/>
                <w:sz w:val="30"/>
                <w:szCs w:val="30"/>
              </w:rPr>
              <w:instrText xml:space="preserve"> PAGEREF _Toc184054194 \h </w:instrText>
            </w:r>
            <w:r>
              <w:rPr>
                <w:rFonts w:ascii="仿宋_GB2312" w:hint="eastAsia"/>
                <w:sz w:val="30"/>
                <w:szCs w:val="30"/>
              </w:rPr>
            </w:r>
            <w:r>
              <w:rPr>
                <w:rFonts w:ascii="仿宋_GB2312" w:hint="eastAsia"/>
                <w:sz w:val="30"/>
                <w:szCs w:val="30"/>
              </w:rPr>
              <w:fldChar w:fldCharType="separate"/>
            </w:r>
            <w:r>
              <w:rPr>
                <w:rFonts w:ascii="仿宋_GB2312" w:hint="eastAsia"/>
                <w:sz w:val="30"/>
                <w:szCs w:val="30"/>
              </w:rPr>
              <w:t>6</w:t>
            </w:r>
            <w:r>
              <w:rPr>
                <w:rFonts w:ascii="仿宋_GB2312" w:hint="eastAsia"/>
                <w:sz w:val="30"/>
                <w:szCs w:val="30"/>
              </w:rPr>
              <w:fldChar w:fldCharType="end"/>
            </w:r>
          </w:hyperlink>
        </w:p>
        <w:p w14:paraId="6CB3124E" w14:textId="77777777" w:rsidR="00CC43EF" w:rsidRDefault="00AD739E">
          <w:pPr>
            <w:pStyle w:val="TOC2"/>
            <w:tabs>
              <w:tab w:val="right" w:leader="dot" w:pos="9344"/>
            </w:tabs>
            <w:snapToGrid w:val="0"/>
            <w:spacing w:line="500" w:lineRule="exact"/>
            <w:ind w:left="640" w:firstLineChars="0" w:firstLine="0"/>
            <w:rPr>
              <w:rFonts w:ascii="仿宋_GB2312" w:hAnsiTheme="minorHAnsi" w:cstheme="minorBidi" w:hint="eastAsia"/>
              <w:sz w:val="30"/>
              <w:szCs w:val="30"/>
            </w:rPr>
          </w:pPr>
          <w:hyperlink w:anchor="_Toc184054195" w:history="1">
            <w:r>
              <w:rPr>
                <w:rStyle w:val="af0"/>
                <w:rFonts w:ascii="仿宋_GB2312" w:hint="eastAsia"/>
                <w:sz w:val="30"/>
                <w:szCs w:val="30"/>
              </w:rPr>
              <w:t>3.4调研及征求意见</w:t>
            </w:r>
            <w:r>
              <w:rPr>
                <w:rFonts w:ascii="仿宋_GB2312" w:hint="eastAsia"/>
                <w:sz w:val="30"/>
                <w:szCs w:val="30"/>
              </w:rPr>
              <w:tab/>
            </w:r>
            <w:r>
              <w:rPr>
                <w:rFonts w:ascii="仿宋_GB2312" w:hint="eastAsia"/>
                <w:sz w:val="30"/>
                <w:szCs w:val="30"/>
              </w:rPr>
              <w:fldChar w:fldCharType="begin"/>
            </w:r>
            <w:r>
              <w:rPr>
                <w:rFonts w:ascii="仿宋_GB2312" w:hint="eastAsia"/>
                <w:sz w:val="30"/>
                <w:szCs w:val="30"/>
              </w:rPr>
              <w:instrText xml:space="preserve"> PAGEREF _Toc184054195 \h </w:instrText>
            </w:r>
            <w:r>
              <w:rPr>
                <w:rFonts w:ascii="仿宋_GB2312" w:hint="eastAsia"/>
                <w:sz w:val="30"/>
                <w:szCs w:val="30"/>
              </w:rPr>
            </w:r>
            <w:r>
              <w:rPr>
                <w:rFonts w:ascii="仿宋_GB2312" w:hint="eastAsia"/>
                <w:sz w:val="30"/>
                <w:szCs w:val="30"/>
              </w:rPr>
              <w:fldChar w:fldCharType="separate"/>
            </w:r>
            <w:r>
              <w:rPr>
                <w:rFonts w:ascii="仿宋_GB2312" w:hint="eastAsia"/>
                <w:sz w:val="30"/>
                <w:szCs w:val="30"/>
              </w:rPr>
              <w:t>6</w:t>
            </w:r>
            <w:r>
              <w:rPr>
                <w:rFonts w:ascii="仿宋_GB2312" w:hint="eastAsia"/>
                <w:sz w:val="30"/>
                <w:szCs w:val="30"/>
              </w:rPr>
              <w:fldChar w:fldCharType="end"/>
            </w:r>
          </w:hyperlink>
        </w:p>
        <w:p w14:paraId="6CB3124F" w14:textId="77777777" w:rsidR="00CC43EF" w:rsidRDefault="00AD739E">
          <w:pPr>
            <w:pStyle w:val="TOC2"/>
            <w:tabs>
              <w:tab w:val="right" w:leader="dot" w:pos="9344"/>
            </w:tabs>
            <w:snapToGrid w:val="0"/>
            <w:spacing w:line="500" w:lineRule="exact"/>
            <w:ind w:left="640" w:firstLineChars="0" w:firstLine="0"/>
            <w:rPr>
              <w:rFonts w:ascii="仿宋_GB2312" w:hAnsiTheme="minorHAnsi" w:cstheme="minorBidi" w:hint="eastAsia"/>
              <w:sz w:val="30"/>
              <w:szCs w:val="30"/>
            </w:rPr>
          </w:pPr>
          <w:hyperlink w:anchor="_Toc184054196" w:history="1">
            <w:r>
              <w:rPr>
                <w:rStyle w:val="af0"/>
                <w:rFonts w:ascii="仿宋_GB2312" w:hint="eastAsia"/>
                <w:sz w:val="30"/>
                <w:szCs w:val="30"/>
              </w:rPr>
              <w:t>3.5报批审核</w:t>
            </w:r>
            <w:r>
              <w:rPr>
                <w:rFonts w:ascii="仿宋_GB2312" w:hint="eastAsia"/>
                <w:sz w:val="30"/>
                <w:szCs w:val="30"/>
              </w:rPr>
              <w:tab/>
            </w:r>
            <w:r>
              <w:rPr>
                <w:rFonts w:ascii="仿宋_GB2312" w:hint="eastAsia"/>
                <w:sz w:val="30"/>
                <w:szCs w:val="30"/>
              </w:rPr>
              <w:fldChar w:fldCharType="begin"/>
            </w:r>
            <w:r>
              <w:rPr>
                <w:rFonts w:ascii="仿宋_GB2312" w:hint="eastAsia"/>
                <w:sz w:val="30"/>
                <w:szCs w:val="30"/>
              </w:rPr>
              <w:instrText xml:space="preserve"> PAGEREF _Toc184054196 \h </w:instrText>
            </w:r>
            <w:r>
              <w:rPr>
                <w:rFonts w:ascii="仿宋_GB2312" w:hint="eastAsia"/>
                <w:sz w:val="30"/>
                <w:szCs w:val="30"/>
              </w:rPr>
            </w:r>
            <w:r>
              <w:rPr>
                <w:rFonts w:ascii="仿宋_GB2312" w:hint="eastAsia"/>
                <w:sz w:val="30"/>
                <w:szCs w:val="30"/>
              </w:rPr>
              <w:fldChar w:fldCharType="separate"/>
            </w:r>
            <w:r>
              <w:rPr>
                <w:rFonts w:ascii="仿宋_GB2312" w:hint="eastAsia"/>
                <w:sz w:val="30"/>
                <w:szCs w:val="30"/>
              </w:rPr>
              <w:t>6</w:t>
            </w:r>
            <w:r>
              <w:rPr>
                <w:rFonts w:ascii="仿宋_GB2312" w:hint="eastAsia"/>
                <w:sz w:val="30"/>
                <w:szCs w:val="30"/>
              </w:rPr>
              <w:fldChar w:fldCharType="end"/>
            </w:r>
          </w:hyperlink>
        </w:p>
        <w:p w14:paraId="6CB31250" w14:textId="77777777" w:rsidR="00CC43EF" w:rsidRDefault="00AD739E">
          <w:pPr>
            <w:pStyle w:val="TOC1"/>
            <w:snapToGrid w:val="0"/>
            <w:spacing w:line="500" w:lineRule="exact"/>
            <w:rPr>
              <w:rFonts w:ascii="仿宋_GB2312" w:hAnsiTheme="minorHAnsi" w:cstheme="minorBidi" w:hint="eastAsia"/>
              <w:b w:val="0"/>
              <w:bCs w:val="0"/>
              <w:sz w:val="30"/>
              <w:szCs w:val="30"/>
            </w:rPr>
          </w:pPr>
          <w:hyperlink w:anchor="_Toc184054197" w:history="1">
            <w:r>
              <w:rPr>
                <w:rStyle w:val="af0"/>
                <w:rFonts w:ascii="仿宋_GB2312" w:hint="eastAsia"/>
                <w:sz w:val="30"/>
                <w:szCs w:val="30"/>
              </w:rPr>
              <w:t>第四章 主要条款修订说明</w:t>
            </w:r>
            <w:r>
              <w:rPr>
                <w:rFonts w:ascii="仿宋_GB2312" w:hint="eastAsia"/>
                <w:sz w:val="30"/>
                <w:szCs w:val="30"/>
              </w:rPr>
              <w:tab/>
            </w:r>
            <w:r>
              <w:rPr>
                <w:rFonts w:ascii="仿宋_GB2312" w:hint="eastAsia"/>
                <w:sz w:val="30"/>
                <w:szCs w:val="30"/>
              </w:rPr>
              <w:fldChar w:fldCharType="begin"/>
            </w:r>
            <w:r>
              <w:rPr>
                <w:rFonts w:ascii="仿宋_GB2312" w:hint="eastAsia"/>
                <w:sz w:val="30"/>
                <w:szCs w:val="30"/>
              </w:rPr>
              <w:instrText xml:space="preserve"> PAGEREF _Toc184054197 \h </w:instrText>
            </w:r>
            <w:r>
              <w:rPr>
                <w:rFonts w:ascii="仿宋_GB2312" w:hint="eastAsia"/>
                <w:sz w:val="30"/>
                <w:szCs w:val="30"/>
              </w:rPr>
            </w:r>
            <w:r>
              <w:rPr>
                <w:rFonts w:ascii="仿宋_GB2312" w:hint="eastAsia"/>
                <w:sz w:val="30"/>
                <w:szCs w:val="30"/>
              </w:rPr>
              <w:fldChar w:fldCharType="separate"/>
            </w:r>
            <w:r>
              <w:rPr>
                <w:rFonts w:ascii="仿宋_GB2312" w:hint="eastAsia"/>
                <w:sz w:val="30"/>
                <w:szCs w:val="30"/>
              </w:rPr>
              <w:t>6</w:t>
            </w:r>
            <w:r>
              <w:rPr>
                <w:rFonts w:ascii="仿宋_GB2312" w:hint="eastAsia"/>
                <w:sz w:val="30"/>
                <w:szCs w:val="30"/>
              </w:rPr>
              <w:fldChar w:fldCharType="end"/>
            </w:r>
          </w:hyperlink>
        </w:p>
        <w:p w14:paraId="6CB31251" w14:textId="77777777" w:rsidR="00CC43EF" w:rsidRDefault="00AD739E">
          <w:pPr>
            <w:pStyle w:val="TOC2"/>
            <w:tabs>
              <w:tab w:val="right" w:leader="dot" w:pos="9344"/>
            </w:tabs>
            <w:snapToGrid w:val="0"/>
            <w:spacing w:line="500" w:lineRule="exact"/>
            <w:ind w:left="640" w:firstLineChars="0" w:firstLine="0"/>
            <w:rPr>
              <w:rFonts w:ascii="仿宋_GB2312" w:hAnsiTheme="minorHAnsi" w:cstheme="minorBidi" w:hint="eastAsia"/>
              <w:sz w:val="30"/>
              <w:szCs w:val="30"/>
            </w:rPr>
          </w:pPr>
          <w:hyperlink w:anchor="_Toc184054198" w:history="1">
            <w:r>
              <w:rPr>
                <w:rStyle w:val="af0"/>
                <w:rFonts w:ascii="仿宋_GB2312" w:hint="eastAsia"/>
                <w:sz w:val="30"/>
                <w:szCs w:val="30"/>
              </w:rPr>
              <w:t>4.1修订标准的原则</w:t>
            </w:r>
            <w:r>
              <w:rPr>
                <w:rFonts w:ascii="仿宋_GB2312" w:hint="eastAsia"/>
                <w:sz w:val="30"/>
                <w:szCs w:val="30"/>
              </w:rPr>
              <w:tab/>
            </w:r>
            <w:r>
              <w:rPr>
                <w:rFonts w:ascii="仿宋_GB2312" w:hint="eastAsia"/>
                <w:sz w:val="30"/>
                <w:szCs w:val="30"/>
              </w:rPr>
              <w:fldChar w:fldCharType="begin"/>
            </w:r>
            <w:r>
              <w:rPr>
                <w:rFonts w:ascii="仿宋_GB2312" w:hint="eastAsia"/>
                <w:sz w:val="30"/>
                <w:szCs w:val="30"/>
              </w:rPr>
              <w:instrText xml:space="preserve"> PAGEREF _Toc184054198 \h </w:instrText>
            </w:r>
            <w:r>
              <w:rPr>
                <w:rFonts w:ascii="仿宋_GB2312" w:hint="eastAsia"/>
                <w:sz w:val="30"/>
                <w:szCs w:val="30"/>
              </w:rPr>
            </w:r>
            <w:r>
              <w:rPr>
                <w:rFonts w:ascii="仿宋_GB2312" w:hint="eastAsia"/>
                <w:sz w:val="30"/>
                <w:szCs w:val="30"/>
              </w:rPr>
              <w:fldChar w:fldCharType="separate"/>
            </w:r>
            <w:r>
              <w:rPr>
                <w:rFonts w:ascii="仿宋_GB2312" w:hint="eastAsia"/>
                <w:sz w:val="30"/>
                <w:szCs w:val="30"/>
              </w:rPr>
              <w:t>6</w:t>
            </w:r>
            <w:r>
              <w:rPr>
                <w:rFonts w:ascii="仿宋_GB2312" w:hint="eastAsia"/>
                <w:sz w:val="30"/>
                <w:szCs w:val="30"/>
              </w:rPr>
              <w:fldChar w:fldCharType="end"/>
            </w:r>
          </w:hyperlink>
        </w:p>
        <w:p w14:paraId="6CB31252" w14:textId="77777777" w:rsidR="00CC43EF" w:rsidRDefault="00AD739E">
          <w:pPr>
            <w:pStyle w:val="TOC3"/>
            <w:tabs>
              <w:tab w:val="right" w:leader="dot" w:pos="9344"/>
            </w:tabs>
            <w:snapToGrid w:val="0"/>
            <w:spacing w:line="500" w:lineRule="exact"/>
            <w:ind w:left="1280" w:firstLineChars="0" w:firstLine="0"/>
            <w:rPr>
              <w:rFonts w:ascii="仿宋_GB2312" w:hAnsiTheme="minorHAnsi" w:cstheme="minorBidi" w:hint="eastAsia"/>
              <w:sz w:val="30"/>
              <w:szCs w:val="30"/>
            </w:rPr>
          </w:pPr>
          <w:hyperlink w:anchor="_Toc184054199" w:history="1">
            <w:r>
              <w:rPr>
                <w:rStyle w:val="af0"/>
                <w:rFonts w:ascii="仿宋_GB2312" w:hint="eastAsia"/>
                <w:sz w:val="30"/>
                <w:szCs w:val="30"/>
              </w:rPr>
              <w:t>4.1.1可操作性原则</w:t>
            </w:r>
            <w:r>
              <w:rPr>
                <w:rFonts w:ascii="仿宋_GB2312" w:hint="eastAsia"/>
                <w:sz w:val="30"/>
                <w:szCs w:val="30"/>
              </w:rPr>
              <w:tab/>
            </w:r>
            <w:r>
              <w:rPr>
                <w:rFonts w:ascii="仿宋_GB2312" w:hint="eastAsia"/>
                <w:sz w:val="30"/>
                <w:szCs w:val="30"/>
              </w:rPr>
              <w:fldChar w:fldCharType="begin"/>
            </w:r>
            <w:r>
              <w:rPr>
                <w:rFonts w:ascii="仿宋_GB2312" w:hint="eastAsia"/>
                <w:sz w:val="30"/>
                <w:szCs w:val="30"/>
              </w:rPr>
              <w:instrText xml:space="preserve"> PAGEREF _Toc184054199 \h </w:instrText>
            </w:r>
            <w:r>
              <w:rPr>
                <w:rFonts w:ascii="仿宋_GB2312" w:hint="eastAsia"/>
                <w:sz w:val="30"/>
                <w:szCs w:val="30"/>
              </w:rPr>
            </w:r>
            <w:r>
              <w:rPr>
                <w:rFonts w:ascii="仿宋_GB2312" w:hint="eastAsia"/>
                <w:sz w:val="30"/>
                <w:szCs w:val="30"/>
              </w:rPr>
              <w:fldChar w:fldCharType="separate"/>
            </w:r>
            <w:r>
              <w:rPr>
                <w:rFonts w:ascii="仿宋_GB2312" w:hint="eastAsia"/>
                <w:sz w:val="30"/>
                <w:szCs w:val="30"/>
              </w:rPr>
              <w:t>6</w:t>
            </w:r>
            <w:r>
              <w:rPr>
                <w:rFonts w:ascii="仿宋_GB2312" w:hint="eastAsia"/>
                <w:sz w:val="30"/>
                <w:szCs w:val="30"/>
              </w:rPr>
              <w:fldChar w:fldCharType="end"/>
            </w:r>
          </w:hyperlink>
        </w:p>
        <w:p w14:paraId="6CB31253" w14:textId="77777777" w:rsidR="00CC43EF" w:rsidRDefault="00AD739E">
          <w:pPr>
            <w:pStyle w:val="TOC3"/>
            <w:tabs>
              <w:tab w:val="right" w:leader="dot" w:pos="9344"/>
            </w:tabs>
            <w:snapToGrid w:val="0"/>
            <w:spacing w:line="500" w:lineRule="exact"/>
            <w:ind w:left="1280" w:firstLineChars="0" w:firstLine="0"/>
            <w:rPr>
              <w:rFonts w:ascii="仿宋_GB2312" w:hAnsiTheme="minorHAnsi" w:cstheme="minorBidi" w:hint="eastAsia"/>
              <w:sz w:val="30"/>
              <w:szCs w:val="30"/>
            </w:rPr>
          </w:pPr>
          <w:hyperlink w:anchor="_Toc184054200" w:history="1">
            <w:r>
              <w:rPr>
                <w:rStyle w:val="af0"/>
                <w:rFonts w:ascii="仿宋_GB2312" w:hint="eastAsia"/>
                <w:sz w:val="30"/>
                <w:szCs w:val="30"/>
              </w:rPr>
              <w:t>4.1.2可追溯/可证实性原则</w:t>
            </w:r>
            <w:r>
              <w:rPr>
                <w:rFonts w:ascii="仿宋_GB2312" w:hint="eastAsia"/>
                <w:sz w:val="30"/>
                <w:szCs w:val="30"/>
              </w:rPr>
              <w:tab/>
            </w:r>
            <w:r>
              <w:rPr>
                <w:rFonts w:ascii="仿宋_GB2312" w:hint="eastAsia"/>
                <w:sz w:val="30"/>
                <w:szCs w:val="30"/>
              </w:rPr>
              <w:fldChar w:fldCharType="begin"/>
            </w:r>
            <w:r>
              <w:rPr>
                <w:rFonts w:ascii="仿宋_GB2312" w:hint="eastAsia"/>
                <w:sz w:val="30"/>
                <w:szCs w:val="30"/>
              </w:rPr>
              <w:instrText xml:space="preserve"> PAGEREF _Toc184054200 \h </w:instrText>
            </w:r>
            <w:r>
              <w:rPr>
                <w:rFonts w:ascii="仿宋_GB2312" w:hint="eastAsia"/>
                <w:sz w:val="30"/>
                <w:szCs w:val="30"/>
              </w:rPr>
            </w:r>
            <w:r>
              <w:rPr>
                <w:rFonts w:ascii="仿宋_GB2312" w:hint="eastAsia"/>
                <w:sz w:val="30"/>
                <w:szCs w:val="30"/>
              </w:rPr>
              <w:fldChar w:fldCharType="separate"/>
            </w:r>
            <w:r>
              <w:rPr>
                <w:rFonts w:ascii="仿宋_GB2312" w:hint="eastAsia"/>
                <w:sz w:val="30"/>
                <w:szCs w:val="30"/>
              </w:rPr>
              <w:t>7</w:t>
            </w:r>
            <w:r>
              <w:rPr>
                <w:rFonts w:ascii="仿宋_GB2312" w:hint="eastAsia"/>
                <w:sz w:val="30"/>
                <w:szCs w:val="30"/>
              </w:rPr>
              <w:fldChar w:fldCharType="end"/>
            </w:r>
          </w:hyperlink>
        </w:p>
        <w:p w14:paraId="6CB31254" w14:textId="77777777" w:rsidR="00CC43EF" w:rsidRDefault="00AD739E">
          <w:pPr>
            <w:pStyle w:val="TOC2"/>
            <w:tabs>
              <w:tab w:val="right" w:leader="dot" w:pos="9344"/>
            </w:tabs>
            <w:snapToGrid w:val="0"/>
            <w:spacing w:line="500" w:lineRule="exact"/>
            <w:ind w:left="640" w:firstLineChars="0" w:firstLine="0"/>
            <w:rPr>
              <w:rFonts w:ascii="仿宋_GB2312" w:hAnsiTheme="minorHAnsi" w:cstheme="minorBidi" w:hint="eastAsia"/>
              <w:sz w:val="30"/>
              <w:szCs w:val="30"/>
            </w:rPr>
          </w:pPr>
          <w:hyperlink w:anchor="_Toc184054201" w:history="1">
            <w:r>
              <w:rPr>
                <w:rStyle w:val="af0"/>
                <w:rFonts w:ascii="仿宋_GB2312" w:hint="eastAsia"/>
                <w:sz w:val="30"/>
                <w:szCs w:val="30"/>
              </w:rPr>
              <w:t>4.2修订依据</w:t>
            </w:r>
            <w:r>
              <w:rPr>
                <w:rFonts w:ascii="仿宋_GB2312" w:hint="eastAsia"/>
                <w:sz w:val="30"/>
                <w:szCs w:val="30"/>
              </w:rPr>
              <w:tab/>
            </w:r>
            <w:r>
              <w:rPr>
                <w:rFonts w:ascii="仿宋_GB2312" w:hint="eastAsia"/>
                <w:sz w:val="30"/>
                <w:szCs w:val="30"/>
              </w:rPr>
              <w:fldChar w:fldCharType="begin"/>
            </w:r>
            <w:r>
              <w:rPr>
                <w:rFonts w:ascii="仿宋_GB2312" w:hint="eastAsia"/>
                <w:sz w:val="30"/>
                <w:szCs w:val="30"/>
              </w:rPr>
              <w:instrText xml:space="preserve"> PAGEREF _Toc184054201 \h </w:instrText>
            </w:r>
            <w:r>
              <w:rPr>
                <w:rFonts w:ascii="仿宋_GB2312" w:hint="eastAsia"/>
                <w:sz w:val="30"/>
                <w:szCs w:val="30"/>
              </w:rPr>
            </w:r>
            <w:r>
              <w:rPr>
                <w:rFonts w:ascii="仿宋_GB2312" w:hint="eastAsia"/>
                <w:sz w:val="30"/>
                <w:szCs w:val="30"/>
              </w:rPr>
              <w:fldChar w:fldCharType="separate"/>
            </w:r>
            <w:r>
              <w:rPr>
                <w:rFonts w:ascii="仿宋_GB2312" w:hint="eastAsia"/>
                <w:sz w:val="30"/>
                <w:szCs w:val="30"/>
              </w:rPr>
              <w:t>7</w:t>
            </w:r>
            <w:r>
              <w:rPr>
                <w:rFonts w:ascii="仿宋_GB2312" w:hint="eastAsia"/>
                <w:sz w:val="30"/>
                <w:szCs w:val="30"/>
              </w:rPr>
              <w:fldChar w:fldCharType="end"/>
            </w:r>
          </w:hyperlink>
        </w:p>
        <w:p w14:paraId="6CB31255" w14:textId="77777777" w:rsidR="00CC43EF" w:rsidRDefault="00AD739E">
          <w:pPr>
            <w:pStyle w:val="TOC3"/>
            <w:tabs>
              <w:tab w:val="right" w:leader="dot" w:pos="9344"/>
            </w:tabs>
            <w:snapToGrid w:val="0"/>
            <w:spacing w:line="500" w:lineRule="exact"/>
            <w:ind w:left="1280" w:firstLineChars="0" w:firstLine="0"/>
            <w:rPr>
              <w:rFonts w:ascii="仿宋_GB2312" w:hAnsiTheme="minorHAnsi" w:cstheme="minorBidi" w:hint="eastAsia"/>
              <w:sz w:val="30"/>
              <w:szCs w:val="30"/>
            </w:rPr>
          </w:pPr>
          <w:hyperlink w:anchor="_Toc184054202" w:history="1">
            <w:r>
              <w:rPr>
                <w:rStyle w:val="af0"/>
                <w:rFonts w:ascii="仿宋_GB2312" w:hint="eastAsia"/>
                <w:sz w:val="30"/>
                <w:szCs w:val="30"/>
              </w:rPr>
              <w:t>4.2.1国家法律</w:t>
            </w:r>
            <w:r>
              <w:rPr>
                <w:rFonts w:ascii="仿宋_GB2312" w:hint="eastAsia"/>
                <w:sz w:val="30"/>
                <w:szCs w:val="30"/>
              </w:rPr>
              <w:tab/>
            </w:r>
            <w:r>
              <w:rPr>
                <w:rFonts w:ascii="仿宋_GB2312" w:hint="eastAsia"/>
                <w:sz w:val="30"/>
                <w:szCs w:val="30"/>
              </w:rPr>
              <w:fldChar w:fldCharType="begin"/>
            </w:r>
            <w:r>
              <w:rPr>
                <w:rFonts w:ascii="仿宋_GB2312" w:hint="eastAsia"/>
                <w:sz w:val="30"/>
                <w:szCs w:val="30"/>
              </w:rPr>
              <w:instrText xml:space="preserve"> PAGEREF _Toc184054202 \h </w:instrText>
            </w:r>
            <w:r>
              <w:rPr>
                <w:rFonts w:ascii="仿宋_GB2312" w:hint="eastAsia"/>
                <w:sz w:val="30"/>
                <w:szCs w:val="30"/>
              </w:rPr>
            </w:r>
            <w:r>
              <w:rPr>
                <w:rFonts w:ascii="仿宋_GB2312" w:hint="eastAsia"/>
                <w:sz w:val="30"/>
                <w:szCs w:val="30"/>
              </w:rPr>
              <w:fldChar w:fldCharType="separate"/>
            </w:r>
            <w:r>
              <w:rPr>
                <w:rFonts w:ascii="仿宋_GB2312" w:hint="eastAsia"/>
                <w:sz w:val="30"/>
                <w:szCs w:val="30"/>
              </w:rPr>
              <w:t>7</w:t>
            </w:r>
            <w:r>
              <w:rPr>
                <w:rFonts w:ascii="仿宋_GB2312" w:hint="eastAsia"/>
                <w:sz w:val="30"/>
                <w:szCs w:val="30"/>
              </w:rPr>
              <w:fldChar w:fldCharType="end"/>
            </w:r>
          </w:hyperlink>
        </w:p>
        <w:p w14:paraId="6CB31256" w14:textId="77777777" w:rsidR="00CC43EF" w:rsidRDefault="00AD739E">
          <w:pPr>
            <w:pStyle w:val="TOC3"/>
            <w:tabs>
              <w:tab w:val="right" w:leader="dot" w:pos="9344"/>
            </w:tabs>
            <w:snapToGrid w:val="0"/>
            <w:spacing w:line="500" w:lineRule="exact"/>
            <w:ind w:left="1280" w:firstLineChars="0" w:firstLine="0"/>
            <w:rPr>
              <w:rFonts w:ascii="仿宋_GB2312" w:hAnsiTheme="minorHAnsi" w:cstheme="minorBidi" w:hint="eastAsia"/>
              <w:sz w:val="30"/>
              <w:szCs w:val="30"/>
            </w:rPr>
          </w:pPr>
          <w:hyperlink w:anchor="_Toc184054203" w:history="1">
            <w:r>
              <w:rPr>
                <w:rStyle w:val="af0"/>
                <w:rFonts w:ascii="仿宋_GB2312" w:hint="eastAsia"/>
                <w:sz w:val="30"/>
                <w:szCs w:val="30"/>
              </w:rPr>
              <w:t>4.2.2行政法规</w:t>
            </w:r>
            <w:r>
              <w:rPr>
                <w:rFonts w:ascii="仿宋_GB2312" w:hint="eastAsia"/>
                <w:sz w:val="30"/>
                <w:szCs w:val="30"/>
              </w:rPr>
              <w:tab/>
            </w:r>
            <w:r>
              <w:rPr>
                <w:rFonts w:ascii="仿宋_GB2312" w:hint="eastAsia"/>
                <w:sz w:val="30"/>
                <w:szCs w:val="30"/>
              </w:rPr>
              <w:fldChar w:fldCharType="begin"/>
            </w:r>
            <w:r>
              <w:rPr>
                <w:rFonts w:ascii="仿宋_GB2312" w:hint="eastAsia"/>
                <w:sz w:val="30"/>
                <w:szCs w:val="30"/>
              </w:rPr>
              <w:instrText xml:space="preserve"> PAGEREF _Toc184054203 \h </w:instrText>
            </w:r>
            <w:r>
              <w:rPr>
                <w:rFonts w:ascii="仿宋_GB2312" w:hint="eastAsia"/>
                <w:sz w:val="30"/>
                <w:szCs w:val="30"/>
              </w:rPr>
            </w:r>
            <w:r>
              <w:rPr>
                <w:rFonts w:ascii="仿宋_GB2312" w:hint="eastAsia"/>
                <w:sz w:val="30"/>
                <w:szCs w:val="30"/>
              </w:rPr>
              <w:fldChar w:fldCharType="separate"/>
            </w:r>
            <w:r>
              <w:rPr>
                <w:rFonts w:ascii="仿宋_GB2312" w:hint="eastAsia"/>
                <w:sz w:val="30"/>
                <w:szCs w:val="30"/>
              </w:rPr>
              <w:t>8</w:t>
            </w:r>
            <w:r>
              <w:rPr>
                <w:rFonts w:ascii="仿宋_GB2312" w:hint="eastAsia"/>
                <w:sz w:val="30"/>
                <w:szCs w:val="30"/>
              </w:rPr>
              <w:fldChar w:fldCharType="end"/>
            </w:r>
          </w:hyperlink>
        </w:p>
        <w:p w14:paraId="6CB31257" w14:textId="77777777" w:rsidR="00CC43EF" w:rsidRDefault="00AD739E">
          <w:pPr>
            <w:pStyle w:val="TOC3"/>
            <w:tabs>
              <w:tab w:val="right" w:leader="dot" w:pos="9344"/>
            </w:tabs>
            <w:snapToGrid w:val="0"/>
            <w:spacing w:line="500" w:lineRule="exact"/>
            <w:ind w:left="1280" w:firstLineChars="0" w:firstLine="0"/>
            <w:rPr>
              <w:rFonts w:ascii="仿宋_GB2312" w:hAnsiTheme="minorHAnsi" w:cstheme="minorBidi" w:hint="eastAsia"/>
              <w:sz w:val="30"/>
              <w:szCs w:val="30"/>
            </w:rPr>
          </w:pPr>
          <w:hyperlink w:anchor="_Toc184054204" w:history="1">
            <w:r>
              <w:rPr>
                <w:rStyle w:val="af0"/>
                <w:rFonts w:ascii="仿宋_GB2312" w:hint="eastAsia"/>
                <w:sz w:val="30"/>
                <w:szCs w:val="30"/>
              </w:rPr>
              <w:t>4.2.3地方性法规</w:t>
            </w:r>
            <w:r>
              <w:rPr>
                <w:rFonts w:ascii="仿宋_GB2312" w:hint="eastAsia"/>
                <w:sz w:val="30"/>
                <w:szCs w:val="30"/>
              </w:rPr>
              <w:tab/>
            </w:r>
            <w:r>
              <w:rPr>
                <w:rFonts w:ascii="仿宋_GB2312" w:hint="eastAsia"/>
                <w:sz w:val="30"/>
                <w:szCs w:val="30"/>
              </w:rPr>
              <w:fldChar w:fldCharType="begin"/>
            </w:r>
            <w:r>
              <w:rPr>
                <w:rFonts w:ascii="仿宋_GB2312" w:hint="eastAsia"/>
                <w:sz w:val="30"/>
                <w:szCs w:val="30"/>
              </w:rPr>
              <w:instrText xml:space="preserve"> PAGEREF _Toc184054204 \h </w:instrText>
            </w:r>
            <w:r>
              <w:rPr>
                <w:rFonts w:ascii="仿宋_GB2312" w:hint="eastAsia"/>
                <w:sz w:val="30"/>
                <w:szCs w:val="30"/>
              </w:rPr>
            </w:r>
            <w:r>
              <w:rPr>
                <w:rFonts w:ascii="仿宋_GB2312" w:hint="eastAsia"/>
                <w:sz w:val="30"/>
                <w:szCs w:val="30"/>
              </w:rPr>
              <w:fldChar w:fldCharType="separate"/>
            </w:r>
            <w:r>
              <w:rPr>
                <w:rFonts w:ascii="仿宋_GB2312" w:hint="eastAsia"/>
                <w:sz w:val="30"/>
                <w:szCs w:val="30"/>
              </w:rPr>
              <w:t>8</w:t>
            </w:r>
            <w:r>
              <w:rPr>
                <w:rFonts w:ascii="仿宋_GB2312" w:hint="eastAsia"/>
                <w:sz w:val="30"/>
                <w:szCs w:val="30"/>
              </w:rPr>
              <w:fldChar w:fldCharType="end"/>
            </w:r>
          </w:hyperlink>
        </w:p>
        <w:p w14:paraId="6CB31258" w14:textId="77777777" w:rsidR="00CC43EF" w:rsidRDefault="00AD739E">
          <w:pPr>
            <w:pStyle w:val="TOC3"/>
            <w:tabs>
              <w:tab w:val="right" w:leader="dot" w:pos="9344"/>
            </w:tabs>
            <w:snapToGrid w:val="0"/>
            <w:spacing w:line="500" w:lineRule="exact"/>
            <w:ind w:left="1280" w:firstLineChars="0" w:firstLine="0"/>
            <w:rPr>
              <w:rFonts w:ascii="仿宋_GB2312" w:hAnsiTheme="minorHAnsi" w:cstheme="minorBidi" w:hint="eastAsia"/>
              <w:sz w:val="30"/>
              <w:szCs w:val="30"/>
            </w:rPr>
          </w:pPr>
          <w:hyperlink w:anchor="_Toc184054205" w:history="1">
            <w:r>
              <w:rPr>
                <w:rStyle w:val="af0"/>
                <w:rFonts w:ascii="仿宋_GB2312" w:hint="eastAsia"/>
                <w:sz w:val="30"/>
                <w:szCs w:val="30"/>
              </w:rPr>
              <w:t>4.2.4部门规章</w:t>
            </w:r>
            <w:r>
              <w:rPr>
                <w:rFonts w:ascii="仿宋_GB2312" w:hint="eastAsia"/>
                <w:sz w:val="30"/>
                <w:szCs w:val="30"/>
              </w:rPr>
              <w:tab/>
            </w:r>
            <w:r>
              <w:rPr>
                <w:rFonts w:ascii="仿宋_GB2312" w:hint="eastAsia"/>
                <w:sz w:val="30"/>
                <w:szCs w:val="30"/>
              </w:rPr>
              <w:fldChar w:fldCharType="begin"/>
            </w:r>
            <w:r>
              <w:rPr>
                <w:rFonts w:ascii="仿宋_GB2312" w:hint="eastAsia"/>
                <w:sz w:val="30"/>
                <w:szCs w:val="30"/>
              </w:rPr>
              <w:instrText xml:space="preserve"> PAGEREF _Toc184054205 \h </w:instrText>
            </w:r>
            <w:r>
              <w:rPr>
                <w:rFonts w:ascii="仿宋_GB2312" w:hint="eastAsia"/>
                <w:sz w:val="30"/>
                <w:szCs w:val="30"/>
              </w:rPr>
            </w:r>
            <w:r>
              <w:rPr>
                <w:rFonts w:ascii="仿宋_GB2312" w:hint="eastAsia"/>
                <w:sz w:val="30"/>
                <w:szCs w:val="30"/>
              </w:rPr>
              <w:fldChar w:fldCharType="separate"/>
            </w:r>
            <w:r>
              <w:rPr>
                <w:rFonts w:ascii="仿宋_GB2312" w:hint="eastAsia"/>
                <w:sz w:val="30"/>
                <w:szCs w:val="30"/>
              </w:rPr>
              <w:t>9</w:t>
            </w:r>
            <w:r>
              <w:rPr>
                <w:rFonts w:ascii="仿宋_GB2312" w:hint="eastAsia"/>
                <w:sz w:val="30"/>
                <w:szCs w:val="30"/>
              </w:rPr>
              <w:fldChar w:fldCharType="end"/>
            </w:r>
          </w:hyperlink>
        </w:p>
        <w:p w14:paraId="6CB31259" w14:textId="77777777" w:rsidR="00CC43EF" w:rsidRDefault="00AD739E">
          <w:pPr>
            <w:pStyle w:val="TOC3"/>
            <w:tabs>
              <w:tab w:val="right" w:leader="dot" w:pos="9344"/>
            </w:tabs>
            <w:snapToGrid w:val="0"/>
            <w:spacing w:line="500" w:lineRule="exact"/>
            <w:ind w:left="1280" w:firstLineChars="0" w:firstLine="0"/>
            <w:rPr>
              <w:rFonts w:ascii="仿宋_GB2312" w:hAnsiTheme="minorHAnsi" w:cstheme="minorBidi" w:hint="eastAsia"/>
              <w:sz w:val="30"/>
              <w:szCs w:val="30"/>
            </w:rPr>
          </w:pPr>
          <w:hyperlink w:anchor="_Toc184054206" w:history="1">
            <w:r>
              <w:rPr>
                <w:rStyle w:val="af0"/>
                <w:rFonts w:ascii="仿宋_GB2312" w:hint="eastAsia"/>
                <w:sz w:val="30"/>
                <w:szCs w:val="30"/>
              </w:rPr>
              <w:t>4.2.5规范性文件</w:t>
            </w:r>
            <w:r>
              <w:rPr>
                <w:rFonts w:ascii="仿宋_GB2312" w:hint="eastAsia"/>
                <w:sz w:val="30"/>
                <w:szCs w:val="30"/>
              </w:rPr>
              <w:tab/>
            </w:r>
            <w:r>
              <w:rPr>
                <w:rFonts w:ascii="仿宋_GB2312" w:hint="eastAsia"/>
                <w:sz w:val="30"/>
                <w:szCs w:val="30"/>
              </w:rPr>
              <w:fldChar w:fldCharType="begin"/>
            </w:r>
            <w:r>
              <w:rPr>
                <w:rFonts w:ascii="仿宋_GB2312" w:hint="eastAsia"/>
                <w:sz w:val="30"/>
                <w:szCs w:val="30"/>
              </w:rPr>
              <w:instrText xml:space="preserve"> PAGEREF _Toc184054206 \h </w:instrText>
            </w:r>
            <w:r>
              <w:rPr>
                <w:rFonts w:ascii="仿宋_GB2312" w:hint="eastAsia"/>
                <w:sz w:val="30"/>
                <w:szCs w:val="30"/>
              </w:rPr>
            </w:r>
            <w:r>
              <w:rPr>
                <w:rFonts w:ascii="仿宋_GB2312" w:hint="eastAsia"/>
                <w:sz w:val="30"/>
                <w:szCs w:val="30"/>
              </w:rPr>
              <w:fldChar w:fldCharType="separate"/>
            </w:r>
            <w:r>
              <w:rPr>
                <w:rFonts w:ascii="仿宋_GB2312" w:hint="eastAsia"/>
                <w:sz w:val="30"/>
                <w:szCs w:val="30"/>
              </w:rPr>
              <w:t>9</w:t>
            </w:r>
            <w:r>
              <w:rPr>
                <w:rFonts w:ascii="仿宋_GB2312" w:hint="eastAsia"/>
                <w:sz w:val="30"/>
                <w:szCs w:val="30"/>
              </w:rPr>
              <w:fldChar w:fldCharType="end"/>
            </w:r>
          </w:hyperlink>
        </w:p>
        <w:p w14:paraId="6CB3125A" w14:textId="77777777" w:rsidR="00CC43EF" w:rsidRDefault="00AD739E">
          <w:pPr>
            <w:pStyle w:val="TOC3"/>
            <w:tabs>
              <w:tab w:val="right" w:leader="dot" w:pos="9344"/>
            </w:tabs>
            <w:snapToGrid w:val="0"/>
            <w:spacing w:line="500" w:lineRule="exact"/>
            <w:ind w:left="1280" w:firstLineChars="0" w:firstLine="0"/>
            <w:rPr>
              <w:rFonts w:ascii="仿宋_GB2312" w:hAnsiTheme="minorHAnsi" w:cstheme="minorBidi" w:hint="eastAsia"/>
              <w:sz w:val="30"/>
              <w:szCs w:val="30"/>
            </w:rPr>
          </w:pPr>
          <w:hyperlink w:anchor="_Toc184054207" w:history="1">
            <w:r>
              <w:rPr>
                <w:rStyle w:val="af0"/>
                <w:rFonts w:ascii="仿宋_GB2312" w:hint="eastAsia"/>
                <w:sz w:val="30"/>
                <w:szCs w:val="30"/>
              </w:rPr>
              <w:t>4.2.6国家标准</w:t>
            </w:r>
            <w:r>
              <w:rPr>
                <w:rFonts w:ascii="仿宋_GB2312" w:hint="eastAsia"/>
                <w:sz w:val="30"/>
                <w:szCs w:val="30"/>
              </w:rPr>
              <w:tab/>
            </w:r>
            <w:r>
              <w:rPr>
                <w:rFonts w:ascii="仿宋_GB2312" w:hint="eastAsia"/>
                <w:sz w:val="30"/>
                <w:szCs w:val="30"/>
              </w:rPr>
              <w:fldChar w:fldCharType="begin"/>
            </w:r>
            <w:r>
              <w:rPr>
                <w:rFonts w:ascii="仿宋_GB2312" w:hint="eastAsia"/>
                <w:sz w:val="30"/>
                <w:szCs w:val="30"/>
              </w:rPr>
              <w:instrText xml:space="preserve"> PAGEREF _Toc184054207 \h </w:instrText>
            </w:r>
            <w:r>
              <w:rPr>
                <w:rFonts w:ascii="仿宋_GB2312" w:hint="eastAsia"/>
                <w:sz w:val="30"/>
                <w:szCs w:val="30"/>
              </w:rPr>
            </w:r>
            <w:r>
              <w:rPr>
                <w:rFonts w:ascii="仿宋_GB2312" w:hint="eastAsia"/>
                <w:sz w:val="30"/>
                <w:szCs w:val="30"/>
              </w:rPr>
              <w:fldChar w:fldCharType="separate"/>
            </w:r>
            <w:r>
              <w:rPr>
                <w:rFonts w:ascii="仿宋_GB2312" w:hint="eastAsia"/>
                <w:sz w:val="30"/>
                <w:szCs w:val="30"/>
              </w:rPr>
              <w:t>11</w:t>
            </w:r>
            <w:r>
              <w:rPr>
                <w:rFonts w:ascii="仿宋_GB2312" w:hint="eastAsia"/>
                <w:sz w:val="30"/>
                <w:szCs w:val="30"/>
              </w:rPr>
              <w:fldChar w:fldCharType="end"/>
            </w:r>
          </w:hyperlink>
        </w:p>
        <w:p w14:paraId="6CB3125B" w14:textId="77777777" w:rsidR="00CC43EF" w:rsidRDefault="00AD739E">
          <w:pPr>
            <w:pStyle w:val="TOC3"/>
            <w:tabs>
              <w:tab w:val="right" w:leader="dot" w:pos="9344"/>
            </w:tabs>
            <w:snapToGrid w:val="0"/>
            <w:spacing w:line="500" w:lineRule="exact"/>
            <w:ind w:left="1280" w:firstLineChars="0" w:firstLine="0"/>
            <w:rPr>
              <w:rFonts w:ascii="仿宋_GB2312" w:hAnsiTheme="minorHAnsi" w:cstheme="minorBidi" w:hint="eastAsia"/>
              <w:sz w:val="30"/>
              <w:szCs w:val="30"/>
            </w:rPr>
          </w:pPr>
          <w:hyperlink w:anchor="_Toc184054208" w:history="1">
            <w:r>
              <w:rPr>
                <w:rStyle w:val="af0"/>
                <w:rFonts w:ascii="仿宋_GB2312" w:hint="eastAsia"/>
                <w:sz w:val="30"/>
                <w:szCs w:val="30"/>
              </w:rPr>
              <w:t>4.2.7地方标准</w:t>
            </w:r>
            <w:r>
              <w:rPr>
                <w:rFonts w:ascii="仿宋_GB2312" w:hint="eastAsia"/>
                <w:sz w:val="30"/>
                <w:szCs w:val="30"/>
              </w:rPr>
              <w:tab/>
            </w:r>
            <w:r>
              <w:rPr>
                <w:rFonts w:ascii="仿宋_GB2312" w:hint="eastAsia"/>
                <w:sz w:val="30"/>
                <w:szCs w:val="30"/>
              </w:rPr>
              <w:fldChar w:fldCharType="begin"/>
            </w:r>
            <w:r>
              <w:rPr>
                <w:rFonts w:ascii="仿宋_GB2312" w:hint="eastAsia"/>
                <w:sz w:val="30"/>
                <w:szCs w:val="30"/>
              </w:rPr>
              <w:instrText xml:space="preserve"> PAGEREF _Toc184054208 \h </w:instrText>
            </w:r>
            <w:r>
              <w:rPr>
                <w:rFonts w:ascii="仿宋_GB2312" w:hint="eastAsia"/>
                <w:sz w:val="30"/>
                <w:szCs w:val="30"/>
              </w:rPr>
            </w:r>
            <w:r>
              <w:rPr>
                <w:rFonts w:ascii="仿宋_GB2312" w:hint="eastAsia"/>
                <w:sz w:val="30"/>
                <w:szCs w:val="30"/>
              </w:rPr>
              <w:fldChar w:fldCharType="separate"/>
            </w:r>
            <w:r>
              <w:rPr>
                <w:rFonts w:ascii="仿宋_GB2312" w:hint="eastAsia"/>
                <w:sz w:val="30"/>
                <w:szCs w:val="30"/>
              </w:rPr>
              <w:t>12</w:t>
            </w:r>
            <w:r>
              <w:rPr>
                <w:rFonts w:ascii="仿宋_GB2312" w:hint="eastAsia"/>
                <w:sz w:val="30"/>
                <w:szCs w:val="30"/>
              </w:rPr>
              <w:fldChar w:fldCharType="end"/>
            </w:r>
          </w:hyperlink>
        </w:p>
        <w:p w14:paraId="6CB3125C" w14:textId="77777777" w:rsidR="00CC43EF" w:rsidRDefault="00AD739E">
          <w:pPr>
            <w:pStyle w:val="TOC3"/>
            <w:tabs>
              <w:tab w:val="right" w:leader="dot" w:pos="9344"/>
            </w:tabs>
            <w:snapToGrid w:val="0"/>
            <w:spacing w:line="500" w:lineRule="exact"/>
            <w:ind w:left="1280" w:firstLineChars="0" w:firstLine="0"/>
            <w:rPr>
              <w:rFonts w:ascii="仿宋_GB2312" w:hAnsiTheme="minorHAnsi" w:cstheme="minorBidi" w:hint="eastAsia"/>
              <w:sz w:val="30"/>
              <w:szCs w:val="30"/>
            </w:rPr>
          </w:pPr>
          <w:hyperlink w:anchor="_Toc184054209" w:history="1">
            <w:r>
              <w:rPr>
                <w:rStyle w:val="af0"/>
                <w:rFonts w:ascii="仿宋_GB2312" w:hint="eastAsia"/>
                <w:sz w:val="30"/>
                <w:szCs w:val="30"/>
              </w:rPr>
              <w:t>4.2.8行业标准</w:t>
            </w:r>
            <w:r>
              <w:rPr>
                <w:rFonts w:ascii="仿宋_GB2312" w:hint="eastAsia"/>
                <w:sz w:val="30"/>
                <w:szCs w:val="30"/>
              </w:rPr>
              <w:tab/>
            </w:r>
            <w:r>
              <w:rPr>
                <w:rFonts w:ascii="仿宋_GB2312" w:hint="eastAsia"/>
                <w:sz w:val="30"/>
                <w:szCs w:val="30"/>
              </w:rPr>
              <w:fldChar w:fldCharType="begin"/>
            </w:r>
            <w:r>
              <w:rPr>
                <w:rFonts w:ascii="仿宋_GB2312" w:hint="eastAsia"/>
                <w:sz w:val="30"/>
                <w:szCs w:val="30"/>
              </w:rPr>
              <w:instrText xml:space="preserve"> PAGEREF _Toc184054209 \h </w:instrText>
            </w:r>
            <w:r>
              <w:rPr>
                <w:rFonts w:ascii="仿宋_GB2312" w:hint="eastAsia"/>
                <w:sz w:val="30"/>
                <w:szCs w:val="30"/>
              </w:rPr>
            </w:r>
            <w:r>
              <w:rPr>
                <w:rFonts w:ascii="仿宋_GB2312" w:hint="eastAsia"/>
                <w:sz w:val="30"/>
                <w:szCs w:val="30"/>
              </w:rPr>
              <w:fldChar w:fldCharType="separate"/>
            </w:r>
            <w:r>
              <w:rPr>
                <w:rFonts w:ascii="仿宋_GB2312" w:hint="eastAsia"/>
                <w:sz w:val="30"/>
                <w:szCs w:val="30"/>
              </w:rPr>
              <w:t>12</w:t>
            </w:r>
            <w:r>
              <w:rPr>
                <w:rFonts w:ascii="仿宋_GB2312" w:hint="eastAsia"/>
                <w:sz w:val="30"/>
                <w:szCs w:val="30"/>
              </w:rPr>
              <w:fldChar w:fldCharType="end"/>
            </w:r>
          </w:hyperlink>
        </w:p>
        <w:p w14:paraId="6CB3125D" w14:textId="77777777" w:rsidR="00CC43EF" w:rsidRDefault="00AD739E">
          <w:pPr>
            <w:pStyle w:val="TOC2"/>
            <w:tabs>
              <w:tab w:val="right" w:leader="dot" w:pos="9344"/>
            </w:tabs>
            <w:snapToGrid w:val="0"/>
            <w:spacing w:line="500" w:lineRule="exact"/>
            <w:ind w:left="640" w:firstLineChars="0" w:firstLine="0"/>
            <w:rPr>
              <w:rFonts w:ascii="仿宋_GB2312" w:hAnsiTheme="minorHAnsi" w:cstheme="minorBidi" w:hint="eastAsia"/>
              <w:sz w:val="30"/>
              <w:szCs w:val="30"/>
            </w:rPr>
          </w:pPr>
          <w:hyperlink w:anchor="_Toc184054210" w:history="1">
            <w:r>
              <w:rPr>
                <w:rStyle w:val="af0"/>
                <w:rFonts w:ascii="仿宋_GB2312" w:hint="eastAsia"/>
                <w:sz w:val="30"/>
                <w:szCs w:val="30"/>
              </w:rPr>
              <w:t>4.3与现行法律法规、标准的关系</w:t>
            </w:r>
            <w:r>
              <w:rPr>
                <w:rFonts w:ascii="仿宋_GB2312" w:hint="eastAsia"/>
                <w:sz w:val="30"/>
                <w:szCs w:val="30"/>
              </w:rPr>
              <w:tab/>
            </w:r>
            <w:r>
              <w:rPr>
                <w:rFonts w:ascii="仿宋_GB2312" w:hint="eastAsia"/>
                <w:sz w:val="30"/>
                <w:szCs w:val="30"/>
              </w:rPr>
              <w:fldChar w:fldCharType="begin"/>
            </w:r>
            <w:r>
              <w:rPr>
                <w:rFonts w:ascii="仿宋_GB2312" w:hint="eastAsia"/>
                <w:sz w:val="30"/>
                <w:szCs w:val="30"/>
              </w:rPr>
              <w:instrText xml:space="preserve"> PAGEREF _Toc184054210 \h </w:instrText>
            </w:r>
            <w:r>
              <w:rPr>
                <w:rFonts w:ascii="仿宋_GB2312" w:hint="eastAsia"/>
                <w:sz w:val="30"/>
                <w:szCs w:val="30"/>
              </w:rPr>
            </w:r>
            <w:r>
              <w:rPr>
                <w:rFonts w:ascii="仿宋_GB2312" w:hint="eastAsia"/>
                <w:sz w:val="30"/>
                <w:szCs w:val="30"/>
              </w:rPr>
              <w:fldChar w:fldCharType="separate"/>
            </w:r>
            <w:r>
              <w:rPr>
                <w:rFonts w:ascii="仿宋_GB2312" w:hint="eastAsia"/>
                <w:sz w:val="30"/>
                <w:szCs w:val="30"/>
              </w:rPr>
              <w:t>12</w:t>
            </w:r>
            <w:r>
              <w:rPr>
                <w:rFonts w:ascii="仿宋_GB2312" w:hint="eastAsia"/>
                <w:sz w:val="30"/>
                <w:szCs w:val="30"/>
              </w:rPr>
              <w:fldChar w:fldCharType="end"/>
            </w:r>
          </w:hyperlink>
        </w:p>
        <w:p w14:paraId="6CB3125E" w14:textId="77777777" w:rsidR="00CC43EF" w:rsidRDefault="00AD739E">
          <w:pPr>
            <w:pStyle w:val="TOC3"/>
            <w:tabs>
              <w:tab w:val="right" w:leader="dot" w:pos="9344"/>
            </w:tabs>
            <w:snapToGrid w:val="0"/>
            <w:spacing w:line="500" w:lineRule="exact"/>
            <w:ind w:left="1280" w:firstLineChars="0" w:firstLine="0"/>
            <w:rPr>
              <w:rFonts w:ascii="仿宋_GB2312" w:hAnsiTheme="minorHAnsi" w:cstheme="minorBidi" w:hint="eastAsia"/>
              <w:sz w:val="30"/>
              <w:szCs w:val="30"/>
            </w:rPr>
          </w:pPr>
          <w:hyperlink w:anchor="_Toc184054211" w:history="1">
            <w:r>
              <w:rPr>
                <w:rStyle w:val="af0"/>
                <w:rFonts w:ascii="仿宋_GB2312" w:hint="eastAsia"/>
                <w:sz w:val="30"/>
                <w:szCs w:val="30"/>
              </w:rPr>
              <w:t>4.3.1国家、行业、团体及地方现行标准、规范与宁夏区内实际情况差异</w:t>
            </w:r>
            <w:r>
              <w:rPr>
                <w:rFonts w:ascii="仿宋_GB2312" w:hint="eastAsia"/>
                <w:sz w:val="30"/>
                <w:szCs w:val="30"/>
              </w:rPr>
              <w:tab/>
            </w:r>
            <w:r>
              <w:rPr>
                <w:rFonts w:ascii="仿宋_GB2312" w:hint="eastAsia"/>
                <w:sz w:val="30"/>
                <w:szCs w:val="30"/>
              </w:rPr>
              <w:fldChar w:fldCharType="begin"/>
            </w:r>
            <w:r>
              <w:rPr>
                <w:rFonts w:ascii="仿宋_GB2312" w:hint="eastAsia"/>
                <w:sz w:val="30"/>
                <w:szCs w:val="30"/>
              </w:rPr>
              <w:instrText xml:space="preserve"> PAGEREF _Toc184054211 \h </w:instrText>
            </w:r>
            <w:r>
              <w:rPr>
                <w:rFonts w:ascii="仿宋_GB2312" w:hint="eastAsia"/>
                <w:sz w:val="30"/>
                <w:szCs w:val="30"/>
              </w:rPr>
            </w:r>
            <w:r>
              <w:rPr>
                <w:rFonts w:ascii="仿宋_GB2312" w:hint="eastAsia"/>
                <w:sz w:val="30"/>
                <w:szCs w:val="30"/>
              </w:rPr>
              <w:fldChar w:fldCharType="separate"/>
            </w:r>
            <w:r>
              <w:rPr>
                <w:rFonts w:ascii="仿宋_GB2312" w:hint="eastAsia"/>
                <w:sz w:val="30"/>
                <w:szCs w:val="30"/>
              </w:rPr>
              <w:t>12</w:t>
            </w:r>
            <w:r>
              <w:rPr>
                <w:rFonts w:ascii="仿宋_GB2312" w:hint="eastAsia"/>
                <w:sz w:val="30"/>
                <w:szCs w:val="30"/>
              </w:rPr>
              <w:fldChar w:fldCharType="end"/>
            </w:r>
          </w:hyperlink>
        </w:p>
        <w:p w14:paraId="6CB3125F" w14:textId="77777777" w:rsidR="00CC43EF" w:rsidRDefault="00AD739E">
          <w:pPr>
            <w:pStyle w:val="TOC3"/>
            <w:tabs>
              <w:tab w:val="right" w:leader="dot" w:pos="9344"/>
            </w:tabs>
            <w:snapToGrid w:val="0"/>
            <w:spacing w:line="500" w:lineRule="exact"/>
            <w:ind w:left="1280" w:firstLineChars="0" w:firstLine="0"/>
            <w:rPr>
              <w:rFonts w:ascii="仿宋_GB2312" w:hAnsiTheme="minorHAnsi" w:cstheme="minorBidi" w:hint="eastAsia"/>
              <w:sz w:val="30"/>
              <w:szCs w:val="30"/>
            </w:rPr>
          </w:pPr>
          <w:hyperlink w:anchor="_Toc184054212" w:history="1">
            <w:r>
              <w:rPr>
                <w:rStyle w:val="af0"/>
                <w:rFonts w:ascii="仿宋_GB2312" w:hint="eastAsia"/>
                <w:sz w:val="30"/>
                <w:szCs w:val="30"/>
              </w:rPr>
              <w:t>4.3.2与宁夏区内现行标准及规范的冲突</w:t>
            </w:r>
            <w:r>
              <w:rPr>
                <w:rFonts w:ascii="仿宋_GB2312" w:hint="eastAsia"/>
                <w:sz w:val="30"/>
                <w:szCs w:val="30"/>
              </w:rPr>
              <w:tab/>
            </w:r>
            <w:r>
              <w:rPr>
                <w:rFonts w:ascii="仿宋_GB2312" w:hint="eastAsia"/>
                <w:sz w:val="30"/>
                <w:szCs w:val="30"/>
              </w:rPr>
              <w:fldChar w:fldCharType="begin"/>
            </w:r>
            <w:r>
              <w:rPr>
                <w:rFonts w:ascii="仿宋_GB2312" w:hint="eastAsia"/>
                <w:sz w:val="30"/>
                <w:szCs w:val="30"/>
              </w:rPr>
              <w:instrText xml:space="preserve"> PAGEREF _Toc184054212 \h </w:instrText>
            </w:r>
            <w:r>
              <w:rPr>
                <w:rFonts w:ascii="仿宋_GB2312" w:hint="eastAsia"/>
                <w:sz w:val="30"/>
                <w:szCs w:val="30"/>
              </w:rPr>
            </w:r>
            <w:r>
              <w:rPr>
                <w:rFonts w:ascii="仿宋_GB2312" w:hint="eastAsia"/>
                <w:sz w:val="30"/>
                <w:szCs w:val="30"/>
              </w:rPr>
              <w:fldChar w:fldCharType="separate"/>
            </w:r>
            <w:r>
              <w:rPr>
                <w:rFonts w:ascii="仿宋_GB2312" w:hint="eastAsia"/>
                <w:sz w:val="30"/>
                <w:szCs w:val="30"/>
              </w:rPr>
              <w:t>14</w:t>
            </w:r>
            <w:r>
              <w:rPr>
                <w:rFonts w:ascii="仿宋_GB2312" w:hint="eastAsia"/>
                <w:sz w:val="30"/>
                <w:szCs w:val="30"/>
              </w:rPr>
              <w:fldChar w:fldCharType="end"/>
            </w:r>
          </w:hyperlink>
        </w:p>
        <w:p w14:paraId="6CB31260" w14:textId="77777777" w:rsidR="00CC43EF" w:rsidRDefault="00AD739E">
          <w:pPr>
            <w:pStyle w:val="TOC1"/>
            <w:snapToGrid w:val="0"/>
            <w:spacing w:line="500" w:lineRule="exact"/>
            <w:rPr>
              <w:rFonts w:ascii="仿宋_GB2312" w:hAnsiTheme="minorHAnsi" w:cstheme="minorBidi" w:hint="eastAsia"/>
              <w:b w:val="0"/>
              <w:bCs w:val="0"/>
              <w:sz w:val="30"/>
              <w:szCs w:val="30"/>
            </w:rPr>
          </w:pPr>
          <w:hyperlink w:anchor="_Toc184054213" w:history="1">
            <w:r>
              <w:rPr>
                <w:rStyle w:val="af0"/>
                <w:rFonts w:ascii="仿宋_GB2312" w:hint="eastAsia"/>
                <w:sz w:val="30"/>
                <w:szCs w:val="30"/>
              </w:rPr>
              <w:t>第五章 主要条款的说明，主要技术指标、参数、实验验证的论述</w:t>
            </w:r>
            <w:r>
              <w:rPr>
                <w:rFonts w:ascii="仿宋_GB2312" w:hint="eastAsia"/>
                <w:sz w:val="30"/>
                <w:szCs w:val="30"/>
              </w:rPr>
              <w:tab/>
            </w:r>
            <w:r>
              <w:rPr>
                <w:rFonts w:ascii="仿宋_GB2312" w:hint="eastAsia"/>
                <w:sz w:val="30"/>
                <w:szCs w:val="30"/>
              </w:rPr>
              <w:fldChar w:fldCharType="begin"/>
            </w:r>
            <w:r>
              <w:rPr>
                <w:rFonts w:ascii="仿宋_GB2312" w:hint="eastAsia"/>
                <w:sz w:val="30"/>
                <w:szCs w:val="30"/>
              </w:rPr>
              <w:instrText xml:space="preserve"> PAGEREF _Toc184054213 \h </w:instrText>
            </w:r>
            <w:r>
              <w:rPr>
                <w:rFonts w:ascii="仿宋_GB2312" w:hint="eastAsia"/>
                <w:sz w:val="30"/>
                <w:szCs w:val="30"/>
              </w:rPr>
            </w:r>
            <w:r>
              <w:rPr>
                <w:rFonts w:ascii="仿宋_GB2312" w:hint="eastAsia"/>
                <w:sz w:val="30"/>
                <w:szCs w:val="30"/>
              </w:rPr>
              <w:fldChar w:fldCharType="separate"/>
            </w:r>
            <w:r>
              <w:rPr>
                <w:rFonts w:ascii="仿宋_GB2312" w:hint="eastAsia"/>
                <w:sz w:val="30"/>
                <w:szCs w:val="30"/>
              </w:rPr>
              <w:t>14</w:t>
            </w:r>
            <w:r>
              <w:rPr>
                <w:rFonts w:ascii="仿宋_GB2312" w:hint="eastAsia"/>
                <w:sz w:val="30"/>
                <w:szCs w:val="30"/>
              </w:rPr>
              <w:fldChar w:fldCharType="end"/>
            </w:r>
          </w:hyperlink>
        </w:p>
        <w:p w14:paraId="6CB31261" w14:textId="77777777" w:rsidR="00CC43EF" w:rsidRDefault="00AD739E">
          <w:pPr>
            <w:pStyle w:val="TOC2"/>
            <w:tabs>
              <w:tab w:val="right" w:leader="dot" w:pos="9344"/>
            </w:tabs>
            <w:snapToGrid w:val="0"/>
            <w:spacing w:line="500" w:lineRule="exact"/>
            <w:ind w:left="640" w:firstLineChars="0" w:firstLine="0"/>
            <w:rPr>
              <w:rFonts w:ascii="仿宋_GB2312" w:hAnsiTheme="minorHAnsi" w:cstheme="minorBidi" w:hint="eastAsia"/>
              <w:sz w:val="30"/>
              <w:szCs w:val="30"/>
            </w:rPr>
          </w:pPr>
          <w:hyperlink w:anchor="_Toc184054214" w:history="1">
            <w:r>
              <w:rPr>
                <w:rStyle w:val="af0"/>
                <w:rFonts w:ascii="仿宋_GB2312" w:hint="eastAsia"/>
                <w:sz w:val="30"/>
                <w:szCs w:val="30"/>
              </w:rPr>
              <w:t>5.1主要条款修订说明</w:t>
            </w:r>
            <w:r>
              <w:rPr>
                <w:rFonts w:ascii="仿宋_GB2312" w:hint="eastAsia"/>
                <w:sz w:val="30"/>
                <w:szCs w:val="30"/>
              </w:rPr>
              <w:tab/>
            </w:r>
            <w:r>
              <w:rPr>
                <w:rFonts w:ascii="仿宋_GB2312" w:hint="eastAsia"/>
                <w:sz w:val="30"/>
                <w:szCs w:val="30"/>
              </w:rPr>
              <w:fldChar w:fldCharType="begin"/>
            </w:r>
            <w:r>
              <w:rPr>
                <w:rFonts w:ascii="仿宋_GB2312" w:hint="eastAsia"/>
                <w:sz w:val="30"/>
                <w:szCs w:val="30"/>
              </w:rPr>
              <w:instrText xml:space="preserve"> PAGEREF _Toc184054214 \h </w:instrText>
            </w:r>
            <w:r>
              <w:rPr>
                <w:rFonts w:ascii="仿宋_GB2312" w:hint="eastAsia"/>
                <w:sz w:val="30"/>
                <w:szCs w:val="30"/>
              </w:rPr>
            </w:r>
            <w:r>
              <w:rPr>
                <w:rFonts w:ascii="仿宋_GB2312" w:hint="eastAsia"/>
                <w:sz w:val="30"/>
                <w:szCs w:val="30"/>
              </w:rPr>
              <w:fldChar w:fldCharType="separate"/>
            </w:r>
            <w:r>
              <w:rPr>
                <w:rFonts w:ascii="仿宋_GB2312" w:hint="eastAsia"/>
                <w:sz w:val="30"/>
                <w:szCs w:val="30"/>
              </w:rPr>
              <w:t>14</w:t>
            </w:r>
            <w:r>
              <w:rPr>
                <w:rFonts w:ascii="仿宋_GB2312" w:hint="eastAsia"/>
                <w:sz w:val="30"/>
                <w:szCs w:val="30"/>
              </w:rPr>
              <w:fldChar w:fldCharType="end"/>
            </w:r>
          </w:hyperlink>
        </w:p>
        <w:p w14:paraId="6CB31262" w14:textId="77777777" w:rsidR="00CC43EF" w:rsidRDefault="00AD739E">
          <w:pPr>
            <w:pStyle w:val="TOC2"/>
            <w:tabs>
              <w:tab w:val="right" w:leader="dot" w:pos="9344"/>
            </w:tabs>
            <w:snapToGrid w:val="0"/>
            <w:spacing w:line="500" w:lineRule="exact"/>
            <w:ind w:left="640" w:firstLineChars="0" w:firstLine="0"/>
            <w:rPr>
              <w:rFonts w:ascii="仿宋_GB2312" w:hAnsiTheme="minorHAnsi" w:cstheme="minorBidi" w:hint="eastAsia"/>
              <w:sz w:val="30"/>
              <w:szCs w:val="30"/>
            </w:rPr>
          </w:pPr>
          <w:hyperlink w:anchor="_Toc184054215" w:history="1">
            <w:r>
              <w:rPr>
                <w:rStyle w:val="af0"/>
                <w:rFonts w:ascii="仿宋_GB2312" w:hint="eastAsia"/>
                <w:sz w:val="30"/>
                <w:szCs w:val="30"/>
              </w:rPr>
              <w:t>5.2主要技术指标、参数、实验验证的论述</w:t>
            </w:r>
            <w:r>
              <w:rPr>
                <w:rFonts w:ascii="仿宋_GB2312" w:hint="eastAsia"/>
                <w:sz w:val="30"/>
                <w:szCs w:val="30"/>
              </w:rPr>
              <w:tab/>
            </w:r>
            <w:r>
              <w:rPr>
                <w:rFonts w:ascii="仿宋_GB2312" w:hint="eastAsia"/>
                <w:sz w:val="30"/>
                <w:szCs w:val="30"/>
              </w:rPr>
              <w:fldChar w:fldCharType="begin"/>
            </w:r>
            <w:r>
              <w:rPr>
                <w:rFonts w:ascii="仿宋_GB2312" w:hint="eastAsia"/>
                <w:sz w:val="30"/>
                <w:szCs w:val="30"/>
              </w:rPr>
              <w:instrText xml:space="preserve"> PAGEREF _Toc184054215 \h </w:instrText>
            </w:r>
            <w:r>
              <w:rPr>
                <w:rFonts w:ascii="仿宋_GB2312" w:hint="eastAsia"/>
                <w:sz w:val="30"/>
                <w:szCs w:val="30"/>
              </w:rPr>
            </w:r>
            <w:r>
              <w:rPr>
                <w:rFonts w:ascii="仿宋_GB2312" w:hint="eastAsia"/>
                <w:sz w:val="30"/>
                <w:szCs w:val="30"/>
              </w:rPr>
              <w:fldChar w:fldCharType="separate"/>
            </w:r>
            <w:r>
              <w:rPr>
                <w:rFonts w:ascii="仿宋_GB2312" w:hint="eastAsia"/>
                <w:sz w:val="30"/>
                <w:szCs w:val="30"/>
              </w:rPr>
              <w:t>15</w:t>
            </w:r>
            <w:r>
              <w:rPr>
                <w:rFonts w:ascii="仿宋_GB2312" w:hint="eastAsia"/>
                <w:sz w:val="30"/>
                <w:szCs w:val="30"/>
              </w:rPr>
              <w:fldChar w:fldCharType="end"/>
            </w:r>
          </w:hyperlink>
        </w:p>
        <w:p w14:paraId="6CB31263" w14:textId="77777777" w:rsidR="00CC43EF" w:rsidRDefault="00AD739E">
          <w:pPr>
            <w:pStyle w:val="TOC3"/>
            <w:tabs>
              <w:tab w:val="right" w:leader="dot" w:pos="9344"/>
            </w:tabs>
            <w:snapToGrid w:val="0"/>
            <w:spacing w:line="500" w:lineRule="exact"/>
            <w:ind w:left="1280" w:firstLineChars="0" w:firstLine="0"/>
            <w:rPr>
              <w:rFonts w:ascii="仿宋_GB2312" w:hAnsiTheme="minorHAnsi" w:cstheme="minorBidi" w:hint="eastAsia"/>
              <w:sz w:val="30"/>
              <w:szCs w:val="30"/>
            </w:rPr>
          </w:pPr>
          <w:hyperlink w:anchor="_Toc184054216" w:history="1">
            <w:r>
              <w:rPr>
                <w:rStyle w:val="af0"/>
                <w:rFonts w:ascii="仿宋_GB2312" w:hint="eastAsia"/>
                <w:sz w:val="30"/>
                <w:szCs w:val="30"/>
              </w:rPr>
              <w:t>5.2.1标准内容编制技术路线</w:t>
            </w:r>
            <w:r>
              <w:rPr>
                <w:rFonts w:ascii="仿宋_GB2312" w:hint="eastAsia"/>
                <w:sz w:val="30"/>
                <w:szCs w:val="30"/>
              </w:rPr>
              <w:tab/>
            </w:r>
            <w:r>
              <w:rPr>
                <w:rFonts w:ascii="仿宋_GB2312" w:hint="eastAsia"/>
                <w:sz w:val="30"/>
                <w:szCs w:val="30"/>
              </w:rPr>
              <w:fldChar w:fldCharType="begin"/>
            </w:r>
            <w:r>
              <w:rPr>
                <w:rFonts w:ascii="仿宋_GB2312" w:hint="eastAsia"/>
                <w:sz w:val="30"/>
                <w:szCs w:val="30"/>
              </w:rPr>
              <w:instrText xml:space="preserve"> PAGEREF _Toc184054216 \h </w:instrText>
            </w:r>
            <w:r>
              <w:rPr>
                <w:rFonts w:ascii="仿宋_GB2312" w:hint="eastAsia"/>
                <w:sz w:val="30"/>
                <w:szCs w:val="30"/>
              </w:rPr>
            </w:r>
            <w:r>
              <w:rPr>
                <w:rFonts w:ascii="仿宋_GB2312" w:hint="eastAsia"/>
                <w:sz w:val="30"/>
                <w:szCs w:val="30"/>
              </w:rPr>
              <w:fldChar w:fldCharType="separate"/>
            </w:r>
            <w:r>
              <w:rPr>
                <w:rFonts w:ascii="仿宋_GB2312" w:hint="eastAsia"/>
                <w:sz w:val="30"/>
                <w:szCs w:val="30"/>
              </w:rPr>
              <w:t>15</w:t>
            </w:r>
            <w:r>
              <w:rPr>
                <w:rFonts w:ascii="仿宋_GB2312" w:hint="eastAsia"/>
                <w:sz w:val="30"/>
                <w:szCs w:val="30"/>
              </w:rPr>
              <w:fldChar w:fldCharType="end"/>
            </w:r>
          </w:hyperlink>
        </w:p>
        <w:p w14:paraId="6CB31264" w14:textId="77777777" w:rsidR="00CC43EF" w:rsidRDefault="00AD739E">
          <w:pPr>
            <w:pStyle w:val="TOC3"/>
            <w:tabs>
              <w:tab w:val="right" w:leader="dot" w:pos="9344"/>
            </w:tabs>
            <w:snapToGrid w:val="0"/>
            <w:spacing w:line="500" w:lineRule="exact"/>
            <w:ind w:left="1280" w:firstLineChars="0" w:firstLine="0"/>
            <w:rPr>
              <w:rFonts w:ascii="仿宋_GB2312" w:hAnsiTheme="minorHAnsi" w:cstheme="minorBidi" w:hint="eastAsia"/>
              <w:sz w:val="30"/>
              <w:szCs w:val="30"/>
            </w:rPr>
          </w:pPr>
          <w:hyperlink w:anchor="_Toc184054217" w:history="1">
            <w:r>
              <w:rPr>
                <w:rStyle w:val="af0"/>
                <w:rFonts w:ascii="仿宋_GB2312" w:hint="eastAsia"/>
                <w:sz w:val="30"/>
                <w:szCs w:val="30"/>
              </w:rPr>
              <w:t>5.2.2涉及特殊内容的制定</w:t>
            </w:r>
            <w:r>
              <w:rPr>
                <w:rFonts w:ascii="仿宋_GB2312" w:hint="eastAsia"/>
                <w:sz w:val="30"/>
                <w:szCs w:val="30"/>
              </w:rPr>
              <w:tab/>
            </w:r>
            <w:r>
              <w:rPr>
                <w:rFonts w:ascii="仿宋_GB2312" w:hint="eastAsia"/>
                <w:sz w:val="30"/>
                <w:szCs w:val="30"/>
              </w:rPr>
              <w:fldChar w:fldCharType="begin"/>
            </w:r>
            <w:r>
              <w:rPr>
                <w:rFonts w:ascii="仿宋_GB2312" w:hint="eastAsia"/>
                <w:sz w:val="30"/>
                <w:szCs w:val="30"/>
              </w:rPr>
              <w:instrText xml:space="preserve"> PAGEREF _Toc184054217 \h </w:instrText>
            </w:r>
            <w:r>
              <w:rPr>
                <w:rFonts w:ascii="仿宋_GB2312" w:hint="eastAsia"/>
                <w:sz w:val="30"/>
                <w:szCs w:val="30"/>
              </w:rPr>
            </w:r>
            <w:r>
              <w:rPr>
                <w:rFonts w:ascii="仿宋_GB2312" w:hint="eastAsia"/>
                <w:sz w:val="30"/>
                <w:szCs w:val="30"/>
              </w:rPr>
              <w:fldChar w:fldCharType="separate"/>
            </w:r>
            <w:r>
              <w:rPr>
                <w:rFonts w:ascii="仿宋_GB2312" w:hint="eastAsia"/>
                <w:sz w:val="30"/>
                <w:szCs w:val="30"/>
              </w:rPr>
              <w:t>15</w:t>
            </w:r>
            <w:r>
              <w:rPr>
                <w:rFonts w:ascii="仿宋_GB2312" w:hint="eastAsia"/>
                <w:sz w:val="30"/>
                <w:szCs w:val="30"/>
              </w:rPr>
              <w:fldChar w:fldCharType="end"/>
            </w:r>
          </w:hyperlink>
        </w:p>
        <w:p w14:paraId="6CB31265" w14:textId="77777777" w:rsidR="00CC43EF" w:rsidRDefault="00AD739E">
          <w:pPr>
            <w:pStyle w:val="TOC1"/>
            <w:snapToGrid w:val="0"/>
            <w:spacing w:line="500" w:lineRule="exact"/>
            <w:rPr>
              <w:rFonts w:ascii="仿宋_GB2312" w:hAnsiTheme="minorHAnsi" w:cstheme="minorBidi" w:hint="eastAsia"/>
              <w:b w:val="0"/>
              <w:bCs w:val="0"/>
              <w:sz w:val="30"/>
              <w:szCs w:val="30"/>
            </w:rPr>
          </w:pPr>
          <w:hyperlink w:anchor="_Toc184054218" w:history="1">
            <w:r>
              <w:rPr>
                <w:rStyle w:val="af0"/>
                <w:rFonts w:ascii="仿宋_GB2312" w:hint="eastAsia"/>
                <w:sz w:val="30"/>
                <w:szCs w:val="30"/>
              </w:rPr>
              <w:t>第六章 重大意见分歧的处理依据和结果</w:t>
            </w:r>
            <w:r>
              <w:rPr>
                <w:rFonts w:ascii="仿宋_GB2312" w:hint="eastAsia"/>
                <w:sz w:val="30"/>
                <w:szCs w:val="30"/>
              </w:rPr>
              <w:tab/>
            </w:r>
            <w:r>
              <w:rPr>
                <w:rFonts w:ascii="仿宋_GB2312" w:hint="eastAsia"/>
                <w:sz w:val="30"/>
                <w:szCs w:val="30"/>
              </w:rPr>
              <w:fldChar w:fldCharType="begin"/>
            </w:r>
            <w:r>
              <w:rPr>
                <w:rFonts w:ascii="仿宋_GB2312" w:hint="eastAsia"/>
                <w:sz w:val="30"/>
                <w:szCs w:val="30"/>
              </w:rPr>
              <w:instrText xml:space="preserve"> PAGEREF _Toc184054218 \h </w:instrText>
            </w:r>
            <w:r>
              <w:rPr>
                <w:rFonts w:ascii="仿宋_GB2312" w:hint="eastAsia"/>
                <w:sz w:val="30"/>
                <w:szCs w:val="30"/>
              </w:rPr>
            </w:r>
            <w:r>
              <w:rPr>
                <w:rFonts w:ascii="仿宋_GB2312" w:hint="eastAsia"/>
                <w:sz w:val="30"/>
                <w:szCs w:val="30"/>
              </w:rPr>
              <w:fldChar w:fldCharType="separate"/>
            </w:r>
            <w:r>
              <w:rPr>
                <w:rFonts w:ascii="仿宋_GB2312" w:hint="eastAsia"/>
                <w:sz w:val="30"/>
                <w:szCs w:val="30"/>
              </w:rPr>
              <w:t>15</w:t>
            </w:r>
            <w:r>
              <w:rPr>
                <w:rFonts w:ascii="仿宋_GB2312" w:hint="eastAsia"/>
                <w:sz w:val="30"/>
                <w:szCs w:val="30"/>
              </w:rPr>
              <w:fldChar w:fldCharType="end"/>
            </w:r>
          </w:hyperlink>
        </w:p>
        <w:p w14:paraId="6CB31266" w14:textId="77777777" w:rsidR="00CC43EF" w:rsidRDefault="00AD739E">
          <w:pPr>
            <w:pStyle w:val="TOC1"/>
            <w:snapToGrid w:val="0"/>
            <w:spacing w:line="500" w:lineRule="exact"/>
            <w:rPr>
              <w:rFonts w:ascii="仿宋_GB2312" w:hAnsiTheme="minorHAnsi" w:cstheme="minorBidi" w:hint="eastAsia"/>
              <w:b w:val="0"/>
              <w:bCs w:val="0"/>
              <w:sz w:val="30"/>
              <w:szCs w:val="30"/>
            </w:rPr>
          </w:pPr>
          <w:hyperlink w:anchor="_Toc184054219" w:history="1">
            <w:r>
              <w:rPr>
                <w:rStyle w:val="af0"/>
                <w:rFonts w:ascii="仿宋_GB2312" w:hint="eastAsia"/>
                <w:sz w:val="30"/>
                <w:szCs w:val="30"/>
              </w:rPr>
              <w:t>第七章 实施标准的措施建议</w:t>
            </w:r>
            <w:r>
              <w:rPr>
                <w:rFonts w:ascii="仿宋_GB2312" w:hint="eastAsia"/>
                <w:sz w:val="30"/>
                <w:szCs w:val="30"/>
              </w:rPr>
              <w:tab/>
            </w:r>
            <w:r>
              <w:rPr>
                <w:rFonts w:ascii="仿宋_GB2312" w:hint="eastAsia"/>
                <w:sz w:val="30"/>
                <w:szCs w:val="30"/>
              </w:rPr>
              <w:fldChar w:fldCharType="begin"/>
            </w:r>
            <w:r>
              <w:rPr>
                <w:rFonts w:ascii="仿宋_GB2312" w:hint="eastAsia"/>
                <w:sz w:val="30"/>
                <w:szCs w:val="30"/>
              </w:rPr>
              <w:instrText xml:space="preserve"> PAGEREF _Toc184054219 \h </w:instrText>
            </w:r>
            <w:r>
              <w:rPr>
                <w:rFonts w:ascii="仿宋_GB2312" w:hint="eastAsia"/>
                <w:sz w:val="30"/>
                <w:szCs w:val="30"/>
              </w:rPr>
            </w:r>
            <w:r>
              <w:rPr>
                <w:rFonts w:ascii="仿宋_GB2312" w:hint="eastAsia"/>
                <w:sz w:val="30"/>
                <w:szCs w:val="30"/>
              </w:rPr>
              <w:fldChar w:fldCharType="separate"/>
            </w:r>
            <w:r>
              <w:rPr>
                <w:rFonts w:ascii="仿宋_GB2312" w:hint="eastAsia"/>
                <w:sz w:val="30"/>
                <w:szCs w:val="30"/>
              </w:rPr>
              <w:t>16</w:t>
            </w:r>
            <w:r>
              <w:rPr>
                <w:rFonts w:ascii="仿宋_GB2312" w:hint="eastAsia"/>
                <w:sz w:val="30"/>
                <w:szCs w:val="30"/>
              </w:rPr>
              <w:fldChar w:fldCharType="end"/>
            </w:r>
          </w:hyperlink>
        </w:p>
        <w:p w14:paraId="6CB31267" w14:textId="77777777" w:rsidR="00CC43EF" w:rsidRDefault="00AD739E">
          <w:pPr>
            <w:pStyle w:val="TOC1"/>
            <w:snapToGrid w:val="0"/>
            <w:spacing w:line="500" w:lineRule="exact"/>
            <w:rPr>
              <w:rFonts w:ascii="仿宋_GB2312" w:hAnsiTheme="minorHAnsi" w:cstheme="minorBidi" w:hint="eastAsia"/>
              <w:b w:val="0"/>
              <w:bCs w:val="0"/>
              <w:sz w:val="30"/>
              <w:szCs w:val="30"/>
            </w:rPr>
          </w:pPr>
          <w:hyperlink w:anchor="_Toc184054220" w:history="1">
            <w:r>
              <w:rPr>
                <w:rStyle w:val="af0"/>
                <w:rFonts w:ascii="仿宋_GB2312" w:hint="eastAsia"/>
                <w:sz w:val="30"/>
                <w:szCs w:val="30"/>
              </w:rPr>
              <w:t>第八章 知识产权说明</w:t>
            </w:r>
            <w:r>
              <w:rPr>
                <w:rFonts w:ascii="仿宋_GB2312" w:hint="eastAsia"/>
                <w:sz w:val="30"/>
                <w:szCs w:val="30"/>
              </w:rPr>
              <w:tab/>
            </w:r>
            <w:r>
              <w:rPr>
                <w:rFonts w:ascii="仿宋_GB2312" w:hint="eastAsia"/>
                <w:sz w:val="30"/>
                <w:szCs w:val="30"/>
              </w:rPr>
              <w:fldChar w:fldCharType="begin"/>
            </w:r>
            <w:r>
              <w:rPr>
                <w:rFonts w:ascii="仿宋_GB2312" w:hint="eastAsia"/>
                <w:sz w:val="30"/>
                <w:szCs w:val="30"/>
              </w:rPr>
              <w:instrText xml:space="preserve"> PAGEREF _Toc184054220 \h </w:instrText>
            </w:r>
            <w:r>
              <w:rPr>
                <w:rFonts w:ascii="仿宋_GB2312" w:hint="eastAsia"/>
                <w:sz w:val="30"/>
                <w:szCs w:val="30"/>
              </w:rPr>
            </w:r>
            <w:r>
              <w:rPr>
                <w:rFonts w:ascii="仿宋_GB2312" w:hint="eastAsia"/>
                <w:sz w:val="30"/>
                <w:szCs w:val="30"/>
              </w:rPr>
              <w:fldChar w:fldCharType="separate"/>
            </w:r>
            <w:r>
              <w:rPr>
                <w:rFonts w:ascii="仿宋_GB2312" w:hint="eastAsia"/>
                <w:sz w:val="30"/>
                <w:szCs w:val="30"/>
              </w:rPr>
              <w:t>16</w:t>
            </w:r>
            <w:r>
              <w:rPr>
                <w:rFonts w:ascii="仿宋_GB2312" w:hint="eastAsia"/>
                <w:sz w:val="30"/>
                <w:szCs w:val="30"/>
              </w:rPr>
              <w:fldChar w:fldCharType="end"/>
            </w:r>
          </w:hyperlink>
        </w:p>
        <w:p w14:paraId="6CB31268" w14:textId="77777777" w:rsidR="00CC43EF" w:rsidRDefault="00AD739E">
          <w:pPr>
            <w:pStyle w:val="TOC1"/>
            <w:snapToGrid w:val="0"/>
            <w:spacing w:line="500" w:lineRule="exact"/>
            <w:rPr>
              <w:rFonts w:ascii="仿宋_GB2312" w:hAnsiTheme="minorHAnsi" w:cstheme="minorBidi" w:hint="eastAsia"/>
              <w:b w:val="0"/>
              <w:bCs w:val="0"/>
              <w:sz w:val="30"/>
              <w:szCs w:val="30"/>
            </w:rPr>
          </w:pPr>
          <w:hyperlink w:anchor="_Toc184054221" w:history="1">
            <w:r>
              <w:rPr>
                <w:rStyle w:val="af0"/>
                <w:rFonts w:ascii="仿宋_GB2312" w:hint="eastAsia"/>
                <w:sz w:val="30"/>
                <w:szCs w:val="30"/>
              </w:rPr>
              <w:t>第九章 其他应说明的事项</w:t>
            </w:r>
            <w:r>
              <w:rPr>
                <w:rFonts w:ascii="仿宋_GB2312" w:hint="eastAsia"/>
                <w:sz w:val="30"/>
                <w:szCs w:val="30"/>
              </w:rPr>
              <w:tab/>
            </w:r>
            <w:r>
              <w:rPr>
                <w:rFonts w:ascii="仿宋_GB2312" w:hint="eastAsia"/>
                <w:sz w:val="30"/>
                <w:szCs w:val="30"/>
              </w:rPr>
              <w:fldChar w:fldCharType="begin"/>
            </w:r>
            <w:r>
              <w:rPr>
                <w:rFonts w:ascii="仿宋_GB2312" w:hint="eastAsia"/>
                <w:sz w:val="30"/>
                <w:szCs w:val="30"/>
              </w:rPr>
              <w:instrText xml:space="preserve"> PAGEREF _Toc184054221 \h </w:instrText>
            </w:r>
            <w:r>
              <w:rPr>
                <w:rFonts w:ascii="仿宋_GB2312" w:hint="eastAsia"/>
                <w:sz w:val="30"/>
                <w:szCs w:val="30"/>
              </w:rPr>
            </w:r>
            <w:r>
              <w:rPr>
                <w:rFonts w:ascii="仿宋_GB2312" w:hint="eastAsia"/>
                <w:sz w:val="30"/>
                <w:szCs w:val="30"/>
              </w:rPr>
              <w:fldChar w:fldCharType="separate"/>
            </w:r>
            <w:r>
              <w:rPr>
                <w:rFonts w:ascii="仿宋_GB2312" w:hint="eastAsia"/>
                <w:sz w:val="30"/>
                <w:szCs w:val="30"/>
              </w:rPr>
              <w:t>16</w:t>
            </w:r>
            <w:r>
              <w:rPr>
                <w:rFonts w:ascii="仿宋_GB2312" w:hint="eastAsia"/>
                <w:sz w:val="30"/>
                <w:szCs w:val="30"/>
              </w:rPr>
              <w:fldChar w:fldCharType="end"/>
            </w:r>
          </w:hyperlink>
        </w:p>
        <w:p w14:paraId="6CB31269" w14:textId="77777777" w:rsidR="00CC43EF" w:rsidRDefault="00AD739E">
          <w:pPr>
            <w:snapToGrid w:val="0"/>
            <w:spacing w:line="500" w:lineRule="exact"/>
            <w:ind w:firstLineChars="0" w:firstLine="0"/>
            <w:rPr>
              <w:rFonts w:hint="eastAsia"/>
            </w:rPr>
          </w:pPr>
          <w:r>
            <w:rPr>
              <w:rFonts w:ascii="仿宋_GB2312" w:hint="eastAsia"/>
              <w:b/>
              <w:bCs/>
              <w:sz w:val="30"/>
              <w:szCs w:val="30"/>
              <w:lang w:val="zh-CN"/>
            </w:rPr>
            <w:fldChar w:fldCharType="end"/>
          </w:r>
        </w:p>
      </w:sdtContent>
    </w:sdt>
    <w:p w14:paraId="6CB3126A" w14:textId="77777777" w:rsidR="00CC43EF" w:rsidRDefault="00CC43EF">
      <w:pPr>
        <w:widowControl/>
        <w:spacing w:after="160" w:line="278" w:lineRule="auto"/>
        <w:ind w:firstLineChars="0" w:firstLine="0"/>
        <w:jc w:val="left"/>
        <w:rPr>
          <w:rFonts w:hint="eastAsia"/>
        </w:rPr>
        <w:sectPr w:rsidR="00CC43EF">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418" w:header="851" w:footer="992" w:gutter="0"/>
          <w:pgNumType w:start="1"/>
          <w:cols w:space="425"/>
          <w:docGrid w:type="lines" w:linePitch="381"/>
        </w:sectPr>
      </w:pPr>
      <w:bookmarkStart w:id="43" w:name="_Toc184054180"/>
    </w:p>
    <w:p w14:paraId="6CB3126B" w14:textId="77777777" w:rsidR="00CC43EF" w:rsidRDefault="00AD739E">
      <w:pPr>
        <w:pStyle w:val="1"/>
        <w:ind w:firstLine="640"/>
        <w:rPr>
          <w:rFonts w:hint="eastAsia"/>
        </w:rPr>
      </w:pPr>
      <w:r>
        <w:rPr>
          <w:rFonts w:hint="eastAsia"/>
        </w:rPr>
        <w:lastRenderedPageBreak/>
        <w:t>第一章</w:t>
      </w:r>
      <w:r>
        <w:rPr>
          <w:rFonts w:hint="eastAsia"/>
        </w:rPr>
        <w:t xml:space="preserve"> </w:t>
      </w:r>
      <w:bookmarkEnd w:id="42"/>
      <w:bookmarkEnd w:id="41"/>
      <w:bookmarkEnd w:id="40"/>
      <w:bookmarkEnd w:id="39"/>
      <w:bookmarkEnd w:id="38"/>
      <w:bookmarkEnd w:id="37"/>
      <w:bookmarkEnd w:id="36"/>
      <w:bookmarkEnd w:id="35"/>
      <w:r>
        <w:rPr>
          <w:rFonts w:hint="eastAsia"/>
        </w:rPr>
        <w:t>工作简况</w:t>
      </w:r>
      <w:bookmarkEnd w:id="43"/>
    </w:p>
    <w:p w14:paraId="6CB3126C" w14:textId="77777777" w:rsidR="00CC43EF" w:rsidRDefault="00AD739E">
      <w:pPr>
        <w:pStyle w:val="2"/>
        <w:ind w:firstLine="640"/>
        <w:rPr>
          <w:rFonts w:hint="eastAsia"/>
        </w:rPr>
      </w:pPr>
      <w:bookmarkStart w:id="44" w:name="_Toc265757710"/>
      <w:bookmarkStart w:id="45" w:name="_Toc54113769"/>
      <w:bookmarkStart w:id="46" w:name="_Toc27571"/>
      <w:bookmarkStart w:id="47" w:name="_Toc54114278"/>
      <w:bookmarkStart w:id="48" w:name="_Toc54114009"/>
      <w:bookmarkStart w:id="49" w:name="_Toc340389591"/>
      <w:bookmarkStart w:id="50" w:name="_Toc183448481"/>
      <w:bookmarkStart w:id="51" w:name="_Toc184054181"/>
      <w:bookmarkStart w:id="52" w:name="_Toc24670"/>
      <w:r>
        <w:rPr>
          <w:rFonts w:hint="eastAsia"/>
        </w:rPr>
        <w:t>1.1</w:t>
      </w:r>
      <w:bookmarkEnd w:id="44"/>
      <w:bookmarkEnd w:id="45"/>
      <w:bookmarkEnd w:id="46"/>
      <w:bookmarkEnd w:id="47"/>
      <w:bookmarkEnd w:id="48"/>
      <w:bookmarkEnd w:id="49"/>
      <w:r>
        <w:rPr>
          <w:rFonts w:hint="eastAsia"/>
        </w:rPr>
        <w:t>任务来源</w:t>
      </w:r>
      <w:bookmarkEnd w:id="50"/>
      <w:bookmarkEnd w:id="51"/>
      <w:bookmarkEnd w:id="52"/>
    </w:p>
    <w:p w14:paraId="6CB3126D" w14:textId="77777777" w:rsidR="00CC43EF" w:rsidRDefault="00AD739E">
      <w:pPr>
        <w:ind w:firstLine="640"/>
        <w:rPr>
          <w:rFonts w:hint="eastAsia"/>
        </w:rPr>
      </w:pPr>
      <w:r>
        <w:rPr>
          <w:rFonts w:hint="eastAsia"/>
        </w:rPr>
        <w:t>根据《地方标准制（修）订委托合同（三标段）》，由我公司完成《化工园区（聚集区）风险评价与安全容量分析导则》（</w:t>
      </w:r>
      <w:r>
        <w:rPr>
          <w:rFonts w:hint="eastAsia"/>
        </w:rPr>
        <w:t>DB 64/T 882-2013</w:t>
      </w:r>
      <w:r>
        <w:rPr>
          <w:rFonts w:hint="eastAsia"/>
        </w:rPr>
        <w:t>）标准修订工作。</w:t>
      </w:r>
    </w:p>
    <w:p w14:paraId="6CB3126E" w14:textId="77777777" w:rsidR="00CC43EF" w:rsidRDefault="00AD739E">
      <w:pPr>
        <w:pStyle w:val="2"/>
        <w:ind w:firstLine="640"/>
        <w:rPr>
          <w:rFonts w:hint="eastAsia"/>
        </w:rPr>
      </w:pPr>
      <w:bookmarkStart w:id="53" w:name="_Toc29174"/>
      <w:bookmarkStart w:id="54" w:name="_Toc54113772"/>
      <w:bookmarkStart w:id="55" w:name="_Toc54114012"/>
      <w:bookmarkStart w:id="56" w:name="_Toc54114281"/>
      <w:bookmarkStart w:id="57" w:name="_Toc183448482"/>
      <w:bookmarkStart w:id="58" w:name="_Toc184054182"/>
      <w:bookmarkStart w:id="59" w:name="_Toc1255"/>
      <w:r>
        <w:rPr>
          <w:rFonts w:hint="eastAsia"/>
        </w:rPr>
        <w:t>1.2</w:t>
      </w:r>
      <w:bookmarkEnd w:id="53"/>
      <w:bookmarkEnd w:id="54"/>
      <w:bookmarkEnd w:id="55"/>
      <w:bookmarkEnd w:id="56"/>
      <w:r>
        <w:rPr>
          <w:rFonts w:hint="eastAsia"/>
        </w:rPr>
        <w:t>起草单位及主要起草人</w:t>
      </w:r>
      <w:bookmarkEnd w:id="57"/>
      <w:bookmarkEnd w:id="58"/>
      <w:bookmarkEnd w:id="59"/>
    </w:p>
    <w:p w14:paraId="6CB3126F" w14:textId="77777777" w:rsidR="00CC43EF" w:rsidRDefault="00AD739E">
      <w:pPr>
        <w:pStyle w:val="3"/>
        <w:ind w:firstLine="640"/>
        <w:rPr>
          <w:rFonts w:hint="eastAsia"/>
        </w:rPr>
      </w:pPr>
      <w:bookmarkStart w:id="60" w:name="_Toc183448483"/>
      <w:bookmarkStart w:id="61" w:name="_Toc184054183"/>
      <w:bookmarkStart w:id="62" w:name="_Toc29732"/>
      <w:r>
        <w:rPr>
          <w:rFonts w:hint="eastAsia"/>
        </w:rPr>
        <w:t>1.2.1起草单位</w:t>
      </w:r>
      <w:bookmarkEnd w:id="60"/>
      <w:bookmarkEnd w:id="61"/>
      <w:bookmarkEnd w:id="62"/>
    </w:p>
    <w:p w14:paraId="6CB31270" w14:textId="77777777" w:rsidR="00CC43EF" w:rsidRDefault="00AD739E">
      <w:pPr>
        <w:ind w:firstLine="640"/>
        <w:rPr>
          <w:rFonts w:hint="eastAsia"/>
        </w:rPr>
      </w:pPr>
      <w:r>
        <w:rPr>
          <w:rFonts w:hint="eastAsia"/>
        </w:rPr>
        <w:t>宁夏源</w:t>
      </w:r>
      <w:proofErr w:type="gramStart"/>
      <w:r>
        <w:rPr>
          <w:rFonts w:hint="eastAsia"/>
        </w:rPr>
        <w:t>泰咨询</w:t>
      </w:r>
      <w:proofErr w:type="gramEnd"/>
      <w:r>
        <w:rPr>
          <w:rFonts w:hint="eastAsia"/>
        </w:rPr>
        <w:t>服务有限公司成立于</w:t>
      </w:r>
      <w:r>
        <w:rPr>
          <w:rFonts w:hint="eastAsia"/>
        </w:rPr>
        <w:t>2004</w:t>
      </w:r>
      <w:r>
        <w:rPr>
          <w:rFonts w:hint="eastAsia"/>
        </w:rPr>
        <w:t>年</w:t>
      </w:r>
      <w:r>
        <w:rPr>
          <w:rFonts w:hint="eastAsia"/>
        </w:rPr>
        <w:t>8</w:t>
      </w:r>
      <w:r>
        <w:rPr>
          <w:rFonts w:hint="eastAsia"/>
        </w:rPr>
        <w:t>月</w:t>
      </w:r>
      <w:r>
        <w:rPr>
          <w:rFonts w:hint="eastAsia"/>
        </w:rPr>
        <w:t>10</w:t>
      </w:r>
      <w:r>
        <w:rPr>
          <w:rFonts w:hint="eastAsia"/>
        </w:rPr>
        <w:t>日，是自主经营、独立核算的法人资质企业。公司注册资金</w:t>
      </w:r>
      <w:r>
        <w:rPr>
          <w:rFonts w:hint="eastAsia"/>
        </w:rPr>
        <w:t>1000</w:t>
      </w:r>
      <w:r>
        <w:rPr>
          <w:rFonts w:hint="eastAsia"/>
        </w:rPr>
        <w:t>万元人民币，有独立办公场所</w:t>
      </w:r>
      <w:r>
        <w:rPr>
          <w:rFonts w:hint="eastAsia"/>
        </w:rPr>
        <w:t>2000m</w:t>
      </w:r>
      <w:r w:rsidRPr="003641B8">
        <w:rPr>
          <w:rFonts w:hint="eastAsia"/>
          <w:vertAlign w:val="superscript"/>
        </w:rPr>
        <w:t>2</w:t>
      </w:r>
      <w:r>
        <w:rPr>
          <w:rFonts w:hint="eastAsia"/>
        </w:rPr>
        <w:t>。公司现有国家资质的评价师</w:t>
      </w:r>
      <w:r>
        <w:rPr>
          <w:rFonts w:hint="eastAsia"/>
        </w:rPr>
        <w:t>35</w:t>
      </w:r>
      <w:r>
        <w:rPr>
          <w:rFonts w:hint="eastAsia"/>
        </w:rPr>
        <w:t>人，注册安全工程师</w:t>
      </w:r>
      <w:r>
        <w:rPr>
          <w:rFonts w:hint="eastAsia"/>
        </w:rPr>
        <w:t>19</w:t>
      </w:r>
      <w:r>
        <w:rPr>
          <w:rFonts w:hint="eastAsia"/>
        </w:rPr>
        <w:t>名，安全生产标准化评审员</w:t>
      </w:r>
      <w:r>
        <w:rPr>
          <w:rFonts w:hint="eastAsia"/>
        </w:rPr>
        <w:t>22</w:t>
      </w:r>
      <w:r>
        <w:rPr>
          <w:rFonts w:hint="eastAsia"/>
        </w:rPr>
        <w:t>名，评审专家</w:t>
      </w:r>
      <w:r>
        <w:rPr>
          <w:rFonts w:hint="eastAsia"/>
        </w:rPr>
        <w:t>18</w:t>
      </w:r>
      <w:r>
        <w:rPr>
          <w:rFonts w:hint="eastAsia"/>
        </w:rPr>
        <w:t>名，专业涉及采矿、石油储运、采油、电气、地质、安全工程、机械制造、化工工艺、化工机械与设备、冶金、环境工程等多个行业，人员专业分布和知识结构符合安全技术服务要求，人员专业分布和知识结构符合要求，专家均来自于各行业的龙头企业、行业协会、研究机构等，具有丰富的实践经验，能够为本次标准编制工作提供足够的技术支持。</w:t>
      </w:r>
    </w:p>
    <w:p w14:paraId="6CB31271" w14:textId="77777777" w:rsidR="00CC43EF" w:rsidRDefault="00AD739E">
      <w:pPr>
        <w:pStyle w:val="3"/>
        <w:ind w:firstLine="640"/>
        <w:rPr>
          <w:rFonts w:hint="eastAsia"/>
        </w:rPr>
      </w:pPr>
      <w:bookmarkStart w:id="63" w:name="_Toc183448484"/>
      <w:bookmarkStart w:id="64" w:name="_Toc25301"/>
      <w:bookmarkStart w:id="65" w:name="_Toc184054184"/>
      <w:r>
        <w:rPr>
          <w:rFonts w:hint="eastAsia"/>
        </w:rPr>
        <w:t>1.2.2主要起草人</w:t>
      </w:r>
      <w:bookmarkEnd w:id="63"/>
      <w:bookmarkEnd w:id="64"/>
      <w:bookmarkEnd w:id="65"/>
    </w:p>
    <w:p w14:paraId="6CB31272" w14:textId="77777777" w:rsidR="00CC43EF" w:rsidRDefault="00AD739E">
      <w:pPr>
        <w:ind w:firstLine="640"/>
        <w:rPr>
          <w:rFonts w:hint="eastAsia"/>
        </w:rPr>
      </w:pPr>
      <w:r>
        <w:rPr>
          <w:rFonts w:hint="eastAsia"/>
        </w:rPr>
        <w:t>为高质量完成本次标准修订工作，我公司成立标准修订工作组。其中项目负责人由我公司安全评价部主任、高级工程师、二级安全评价</w:t>
      </w:r>
      <w:proofErr w:type="gramStart"/>
      <w:r>
        <w:rPr>
          <w:rFonts w:hint="eastAsia"/>
        </w:rPr>
        <w:t>师赵乐担任</w:t>
      </w:r>
      <w:proofErr w:type="gramEnd"/>
      <w:r>
        <w:rPr>
          <w:rFonts w:hint="eastAsia"/>
        </w:rPr>
        <w:t>，具有</w:t>
      </w:r>
      <w:r>
        <w:rPr>
          <w:rFonts w:hint="eastAsia"/>
        </w:rPr>
        <w:t>10</w:t>
      </w:r>
      <w:r>
        <w:rPr>
          <w:rFonts w:hint="eastAsia"/>
        </w:rPr>
        <w:t>多年的安全评价工作经验。技术负责人由我公司安全评价部经理、高级工程师、一级安全评价师袁艳玲担任。其他项目组成员均为我公司的骨干技术人员，拥有多年的一线工作经验及安全评价经验，熟悉了解与本项目相关的其他行业标准或地</w:t>
      </w:r>
      <w:r>
        <w:rPr>
          <w:rFonts w:hint="eastAsia"/>
        </w:rPr>
        <w:lastRenderedPageBreak/>
        <w:t>方标准。具体人员配置如下：</w:t>
      </w:r>
    </w:p>
    <w:p w14:paraId="6CB31273" w14:textId="77777777" w:rsidR="00CC43EF" w:rsidRDefault="00AD739E">
      <w:pPr>
        <w:pStyle w:val="af9"/>
        <w:rPr>
          <w:rFonts w:hint="eastAsia"/>
        </w:rPr>
      </w:pPr>
      <w:r>
        <w:rPr>
          <w:rFonts w:hint="eastAsia"/>
        </w:rPr>
        <w:t>表</w:t>
      </w:r>
      <w:r>
        <w:rPr>
          <w:rFonts w:hint="eastAsia"/>
        </w:rPr>
        <w:t xml:space="preserve">1-1 </w:t>
      </w:r>
      <w:r>
        <w:rPr>
          <w:rFonts w:hint="eastAsia"/>
        </w:rPr>
        <w:t>标准编制工作组成员一览表</w:t>
      </w:r>
    </w:p>
    <w:tbl>
      <w:tblPr>
        <w:tblStyle w:val="af1"/>
        <w:tblW w:w="4996" w:type="pct"/>
        <w:tblLook w:val="04A0" w:firstRow="1" w:lastRow="0" w:firstColumn="1" w:lastColumn="0" w:noHBand="0" w:noVBand="1"/>
      </w:tblPr>
      <w:tblGrid>
        <w:gridCol w:w="2423"/>
        <w:gridCol w:w="1836"/>
        <w:gridCol w:w="922"/>
        <w:gridCol w:w="1930"/>
        <w:gridCol w:w="2206"/>
      </w:tblGrid>
      <w:tr w:rsidR="00CC43EF" w14:paraId="6CB31279" w14:textId="77777777">
        <w:trPr>
          <w:trHeight w:val="340"/>
        </w:trPr>
        <w:tc>
          <w:tcPr>
            <w:tcW w:w="1300" w:type="pct"/>
            <w:vAlign w:val="center"/>
          </w:tcPr>
          <w:p w14:paraId="6CB31274" w14:textId="77777777" w:rsidR="00CC43EF" w:rsidRDefault="00AD739E">
            <w:pPr>
              <w:pStyle w:val="af2"/>
              <w:rPr>
                <w:rFonts w:hint="eastAsia"/>
                <w:b/>
                <w:bCs/>
                <w:lang w:bidi="zh-CN"/>
              </w:rPr>
            </w:pPr>
            <w:r>
              <w:rPr>
                <w:rFonts w:hint="eastAsia"/>
                <w:b/>
                <w:bCs/>
                <w:lang w:bidi="zh-CN"/>
              </w:rPr>
              <w:t>本项目任职</w:t>
            </w:r>
          </w:p>
        </w:tc>
        <w:tc>
          <w:tcPr>
            <w:tcW w:w="985" w:type="pct"/>
            <w:vAlign w:val="center"/>
          </w:tcPr>
          <w:p w14:paraId="6CB31275" w14:textId="77777777" w:rsidR="00CC43EF" w:rsidRDefault="00AD739E">
            <w:pPr>
              <w:pStyle w:val="af2"/>
              <w:rPr>
                <w:rFonts w:hint="eastAsia"/>
                <w:b/>
                <w:bCs/>
                <w:lang w:bidi="zh-CN"/>
              </w:rPr>
            </w:pPr>
            <w:r>
              <w:rPr>
                <w:rFonts w:hint="eastAsia"/>
                <w:b/>
                <w:bCs/>
                <w:lang w:bidi="zh-CN"/>
              </w:rPr>
              <w:t>姓名</w:t>
            </w:r>
          </w:p>
        </w:tc>
        <w:tc>
          <w:tcPr>
            <w:tcW w:w="495" w:type="pct"/>
            <w:vAlign w:val="center"/>
          </w:tcPr>
          <w:p w14:paraId="6CB31276" w14:textId="77777777" w:rsidR="00CC43EF" w:rsidRDefault="00AD739E">
            <w:pPr>
              <w:pStyle w:val="af2"/>
              <w:rPr>
                <w:rFonts w:hint="eastAsia"/>
                <w:b/>
                <w:bCs/>
                <w:lang w:bidi="zh-CN"/>
              </w:rPr>
            </w:pPr>
            <w:r>
              <w:rPr>
                <w:rFonts w:hint="eastAsia"/>
                <w:b/>
                <w:bCs/>
                <w:lang w:bidi="zh-CN"/>
              </w:rPr>
              <w:t>性别</w:t>
            </w:r>
          </w:p>
        </w:tc>
        <w:tc>
          <w:tcPr>
            <w:tcW w:w="1036" w:type="pct"/>
            <w:vAlign w:val="center"/>
          </w:tcPr>
          <w:p w14:paraId="6CB31277" w14:textId="77777777" w:rsidR="00CC43EF" w:rsidRDefault="00AD739E">
            <w:pPr>
              <w:pStyle w:val="af2"/>
              <w:rPr>
                <w:rFonts w:hint="eastAsia"/>
                <w:b/>
                <w:bCs/>
                <w:lang w:bidi="zh-CN"/>
              </w:rPr>
            </w:pPr>
            <w:r>
              <w:rPr>
                <w:rFonts w:hint="eastAsia"/>
                <w:b/>
                <w:bCs/>
                <w:lang w:bidi="zh-CN"/>
              </w:rPr>
              <w:t>学历</w:t>
            </w:r>
          </w:p>
        </w:tc>
        <w:tc>
          <w:tcPr>
            <w:tcW w:w="1184" w:type="pct"/>
            <w:vAlign w:val="center"/>
          </w:tcPr>
          <w:p w14:paraId="6CB31278" w14:textId="77777777" w:rsidR="00CC43EF" w:rsidRDefault="00AD739E">
            <w:pPr>
              <w:pStyle w:val="af2"/>
              <w:rPr>
                <w:rFonts w:hint="eastAsia"/>
                <w:b/>
                <w:bCs/>
                <w:lang w:bidi="zh-CN"/>
              </w:rPr>
            </w:pPr>
            <w:r>
              <w:rPr>
                <w:rFonts w:hint="eastAsia"/>
                <w:b/>
                <w:bCs/>
                <w:lang w:bidi="zh-CN"/>
              </w:rPr>
              <w:t>职称</w:t>
            </w:r>
          </w:p>
        </w:tc>
      </w:tr>
      <w:tr w:rsidR="00CC43EF" w14:paraId="6CB3127F" w14:textId="77777777">
        <w:trPr>
          <w:trHeight w:val="340"/>
        </w:trPr>
        <w:tc>
          <w:tcPr>
            <w:tcW w:w="1300" w:type="pct"/>
            <w:vAlign w:val="center"/>
          </w:tcPr>
          <w:p w14:paraId="6CB3127A" w14:textId="77777777" w:rsidR="00CC43EF" w:rsidRDefault="00AD739E">
            <w:pPr>
              <w:pStyle w:val="af2"/>
              <w:rPr>
                <w:rFonts w:hint="eastAsia"/>
                <w:bCs/>
                <w:lang w:bidi="zh-CN"/>
              </w:rPr>
            </w:pPr>
            <w:r>
              <w:rPr>
                <w:rFonts w:hint="eastAsia"/>
                <w:bCs/>
                <w:lang w:bidi="zh-CN"/>
              </w:rPr>
              <w:t>项目负责人</w:t>
            </w:r>
          </w:p>
        </w:tc>
        <w:tc>
          <w:tcPr>
            <w:tcW w:w="985" w:type="pct"/>
            <w:vAlign w:val="center"/>
          </w:tcPr>
          <w:p w14:paraId="6CB3127B" w14:textId="77777777" w:rsidR="00CC43EF" w:rsidRDefault="00AD739E">
            <w:pPr>
              <w:pStyle w:val="af2"/>
              <w:rPr>
                <w:rFonts w:hint="eastAsia"/>
                <w:bCs/>
                <w:lang w:bidi="zh-CN"/>
              </w:rPr>
            </w:pPr>
            <w:r>
              <w:rPr>
                <w:rFonts w:hint="eastAsia"/>
              </w:rPr>
              <w:t>赵</w:t>
            </w:r>
            <w:r>
              <w:rPr>
                <w:rFonts w:hint="eastAsia"/>
              </w:rPr>
              <w:t xml:space="preserve">  </w:t>
            </w:r>
            <w:r>
              <w:rPr>
                <w:rFonts w:hint="eastAsia"/>
              </w:rPr>
              <w:t>乐</w:t>
            </w:r>
          </w:p>
        </w:tc>
        <w:tc>
          <w:tcPr>
            <w:tcW w:w="495" w:type="pct"/>
            <w:vAlign w:val="center"/>
          </w:tcPr>
          <w:p w14:paraId="6CB3127C" w14:textId="77777777" w:rsidR="00CC43EF" w:rsidRDefault="00AD739E">
            <w:pPr>
              <w:pStyle w:val="af2"/>
              <w:rPr>
                <w:rFonts w:hint="eastAsia"/>
                <w:bCs/>
                <w:lang w:bidi="zh-CN"/>
              </w:rPr>
            </w:pPr>
            <w:r>
              <w:rPr>
                <w:rFonts w:hint="eastAsia"/>
                <w:bCs/>
                <w:lang w:bidi="zh-CN"/>
              </w:rPr>
              <w:t>男</w:t>
            </w:r>
          </w:p>
        </w:tc>
        <w:tc>
          <w:tcPr>
            <w:tcW w:w="1036" w:type="pct"/>
            <w:vAlign w:val="center"/>
          </w:tcPr>
          <w:p w14:paraId="6CB3127D" w14:textId="77777777" w:rsidR="00CC43EF" w:rsidRDefault="00AD739E">
            <w:pPr>
              <w:pStyle w:val="af2"/>
              <w:rPr>
                <w:rFonts w:hint="eastAsia"/>
                <w:bCs/>
                <w:lang w:bidi="zh-CN"/>
              </w:rPr>
            </w:pPr>
            <w:r>
              <w:rPr>
                <w:rFonts w:hint="eastAsia"/>
                <w:bCs/>
                <w:lang w:bidi="zh-CN"/>
              </w:rPr>
              <w:t>本科</w:t>
            </w:r>
          </w:p>
        </w:tc>
        <w:tc>
          <w:tcPr>
            <w:tcW w:w="1184" w:type="pct"/>
            <w:vAlign w:val="center"/>
          </w:tcPr>
          <w:p w14:paraId="6CB3127E" w14:textId="77777777" w:rsidR="00CC43EF" w:rsidRDefault="00AD739E">
            <w:pPr>
              <w:pStyle w:val="af2"/>
              <w:rPr>
                <w:rFonts w:hint="eastAsia"/>
                <w:bCs/>
                <w:lang w:bidi="zh-CN"/>
              </w:rPr>
            </w:pPr>
            <w:r>
              <w:rPr>
                <w:rFonts w:hint="eastAsia"/>
                <w:bCs/>
                <w:lang w:bidi="zh-CN"/>
              </w:rPr>
              <w:t>高级工程师</w:t>
            </w:r>
          </w:p>
        </w:tc>
      </w:tr>
      <w:tr w:rsidR="00CC43EF" w14:paraId="6CB31285" w14:textId="77777777">
        <w:trPr>
          <w:trHeight w:val="340"/>
        </w:trPr>
        <w:tc>
          <w:tcPr>
            <w:tcW w:w="1300" w:type="pct"/>
            <w:vAlign w:val="center"/>
          </w:tcPr>
          <w:p w14:paraId="6CB31280" w14:textId="77777777" w:rsidR="00CC43EF" w:rsidRDefault="00AD739E">
            <w:pPr>
              <w:pStyle w:val="af2"/>
              <w:rPr>
                <w:rFonts w:hint="eastAsia"/>
                <w:bCs/>
                <w:lang w:bidi="zh-CN"/>
              </w:rPr>
            </w:pPr>
            <w:r>
              <w:rPr>
                <w:rFonts w:hint="eastAsia"/>
                <w:bCs/>
                <w:lang w:bidi="zh-CN"/>
              </w:rPr>
              <w:t>技术负责人</w:t>
            </w:r>
          </w:p>
        </w:tc>
        <w:tc>
          <w:tcPr>
            <w:tcW w:w="985" w:type="pct"/>
            <w:vAlign w:val="center"/>
          </w:tcPr>
          <w:p w14:paraId="6CB31281" w14:textId="77777777" w:rsidR="00CC43EF" w:rsidRDefault="00AD739E">
            <w:pPr>
              <w:pStyle w:val="af2"/>
              <w:rPr>
                <w:rFonts w:hint="eastAsia"/>
                <w:bCs/>
                <w:lang w:bidi="zh-CN"/>
              </w:rPr>
            </w:pPr>
            <w:r>
              <w:rPr>
                <w:rFonts w:hint="eastAsia"/>
              </w:rPr>
              <w:t>袁艳玲</w:t>
            </w:r>
          </w:p>
        </w:tc>
        <w:tc>
          <w:tcPr>
            <w:tcW w:w="495" w:type="pct"/>
            <w:vAlign w:val="center"/>
          </w:tcPr>
          <w:p w14:paraId="6CB31282" w14:textId="77777777" w:rsidR="00CC43EF" w:rsidRDefault="00AD739E">
            <w:pPr>
              <w:pStyle w:val="af2"/>
              <w:rPr>
                <w:rFonts w:hint="eastAsia"/>
                <w:bCs/>
                <w:lang w:bidi="zh-CN"/>
              </w:rPr>
            </w:pPr>
            <w:r>
              <w:rPr>
                <w:rFonts w:hint="eastAsia"/>
                <w:bCs/>
                <w:lang w:bidi="zh-CN"/>
              </w:rPr>
              <w:t>女</w:t>
            </w:r>
          </w:p>
        </w:tc>
        <w:tc>
          <w:tcPr>
            <w:tcW w:w="1036" w:type="pct"/>
            <w:vAlign w:val="center"/>
          </w:tcPr>
          <w:p w14:paraId="6CB31283" w14:textId="77777777" w:rsidR="00CC43EF" w:rsidRDefault="00AD739E">
            <w:pPr>
              <w:pStyle w:val="af2"/>
              <w:rPr>
                <w:rFonts w:hint="eastAsia"/>
                <w:bCs/>
                <w:lang w:bidi="zh-CN"/>
              </w:rPr>
            </w:pPr>
            <w:r>
              <w:rPr>
                <w:rFonts w:hint="eastAsia"/>
                <w:bCs/>
                <w:lang w:bidi="zh-CN"/>
              </w:rPr>
              <w:t>本科</w:t>
            </w:r>
          </w:p>
        </w:tc>
        <w:tc>
          <w:tcPr>
            <w:tcW w:w="1184" w:type="pct"/>
            <w:vAlign w:val="center"/>
          </w:tcPr>
          <w:p w14:paraId="6CB31284" w14:textId="77777777" w:rsidR="00CC43EF" w:rsidRDefault="00AD739E">
            <w:pPr>
              <w:pStyle w:val="af2"/>
              <w:rPr>
                <w:rFonts w:hint="eastAsia"/>
                <w:bCs/>
                <w:lang w:bidi="zh-CN"/>
              </w:rPr>
            </w:pPr>
            <w:r>
              <w:rPr>
                <w:rFonts w:hint="eastAsia"/>
                <w:bCs/>
                <w:lang w:bidi="zh-CN"/>
              </w:rPr>
              <w:t>高级工程师</w:t>
            </w:r>
          </w:p>
        </w:tc>
      </w:tr>
      <w:tr w:rsidR="00CC43EF" w14:paraId="6CB3128B" w14:textId="77777777">
        <w:trPr>
          <w:trHeight w:val="340"/>
        </w:trPr>
        <w:tc>
          <w:tcPr>
            <w:tcW w:w="1300" w:type="pct"/>
            <w:vAlign w:val="center"/>
          </w:tcPr>
          <w:p w14:paraId="6CB31286" w14:textId="77777777" w:rsidR="00CC43EF" w:rsidRDefault="00AD739E">
            <w:pPr>
              <w:pStyle w:val="af2"/>
              <w:rPr>
                <w:rFonts w:hint="eastAsia"/>
                <w:bCs/>
                <w:highlight w:val="yellow"/>
                <w:lang w:bidi="zh-CN"/>
              </w:rPr>
            </w:pPr>
            <w:r>
              <w:rPr>
                <w:rFonts w:hint="eastAsia"/>
                <w:bCs/>
                <w:lang w:bidi="zh-CN"/>
              </w:rPr>
              <w:t>其他主要成员</w:t>
            </w:r>
          </w:p>
        </w:tc>
        <w:tc>
          <w:tcPr>
            <w:tcW w:w="985" w:type="pct"/>
            <w:vAlign w:val="center"/>
          </w:tcPr>
          <w:p w14:paraId="6CB31287" w14:textId="77777777" w:rsidR="00CC43EF" w:rsidRDefault="00AD739E">
            <w:pPr>
              <w:pStyle w:val="af2"/>
              <w:rPr>
                <w:rFonts w:hint="eastAsia"/>
                <w:bCs/>
                <w:highlight w:val="yellow"/>
                <w:lang w:bidi="zh-CN"/>
              </w:rPr>
            </w:pPr>
            <w:r>
              <w:rPr>
                <w:rFonts w:hint="eastAsia"/>
                <w:bCs/>
                <w:lang w:bidi="zh-CN"/>
              </w:rPr>
              <w:t>杨晓雯</w:t>
            </w:r>
          </w:p>
        </w:tc>
        <w:tc>
          <w:tcPr>
            <w:tcW w:w="495" w:type="pct"/>
            <w:vAlign w:val="center"/>
          </w:tcPr>
          <w:p w14:paraId="6CB31288" w14:textId="77777777" w:rsidR="00CC43EF" w:rsidRDefault="00AD739E">
            <w:pPr>
              <w:pStyle w:val="af2"/>
              <w:rPr>
                <w:rFonts w:hint="eastAsia"/>
                <w:bCs/>
                <w:highlight w:val="yellow"/>
                <w:lang w:bidi="zh-CN"/>
              </w:rPr>
            </w:pPr>
            <w:r>
              <w:rPr>
                <w:rFonts w:hint="eastAsia"/>
                <w:bCs/>
                <w:lang w:bidi="zh-CN"/>
              </w:rPr>
              <w:t>女</w:t>
            </w:r>
          </w:p>
        </w:tc>
        <w:tc>
          <w:tcPr>
            <w:tcW w:w="1036" w:type="pct"/>
            <w:vAlign w:val="center"/>
          </w:tcPr>
          <w:p w14:paraId="6CB31289" w14:textId="77777777" w:rsidR="00CC43EF" w:rsidRDefault="00AD739E">
            <w:pPr>
              <w:pStyle w:val="af2"/>
              <w:rPr>
                <w:rFonts w:hint="eastAsia"/>
                <w:bCs/>
                <w:highlight w:val="yellow"/>
                <w:lang w:bidi="zh-CN"/>
              </w:rPr>
            </w:pPr>
            <w:r>
              <w:rPr>
                <w:rFonts w:hint="eastAsia"/>
                <w:bCs/>
                <w:lang w:bidi="zh-CN"/>
              </w:rPr>
              <w:t>本科</w:t>
            </w:r>
          </w:p>
        </w:tc>
        <w:tc>
          <w:tcPr>
            <w:tcW w:w="1184" w:type="pct"/>
            <w:vAlign w:val="center"/>
          </w:tcPr>
          <w:p w14:paraId="6CB3128A" w14:textId="77777777" w:rsidR="00CC43EF" w:rsidRDefault="00AD739E">
            <w:pPr>
              <w:pStyle w:val="af2"/>
              <w:rPr>
                <w:rFonts w:hint="eastAsia"/>
                <w:bCs/>
                <w:highlight w:val="yellow"/>
                <w:lang w:bidi="zh-CN"/>
              </w:rPr>
            </w:pPr>
            <w:r>
              <w:rPr>
                <w:rFonts w:hint="eastAsia"/>
                <w:bCs/>
                <w:lang w:bidi="zh-CN"/>
              </w:rPr>
              <w:t>高级工程师</w:t>
            </w:r>
          </w:p>
        </w:tc>
      </w:tr>
      <w:tr w:rsidR="00CC43EF" w14:paraId="6CB31291" w14:textId="77777777">
        <w:trPr>
          <w:trHeight w:val="340"/>
        </w:trPr>
        <w:tc>
          <w:tcPr>
            <w:tcW w:w="1300" w:type="pct"/>
            <w:vAlign w:val="center"/>
          </w:tcPr>
          <w:p w14:paraId="6CB3128C" w14:textId="77777777" w:rsidR="00CC43EF" w:rsidRDefault="00AD739E">
            <w:pPr>
              <w:pStyle w:val="af2"/>
              <w:rPr>
                <w:rFonts w:hint="eastAsia"/>
                <w:bCs/>
                <w:highlight w:val="yellow"/>
                <w:lang w:bidi="zh-CN"/>
              </w:rPr>
            </w:pPr>
            <w:r>
              <w:rPr>
                <w:rFonts w:hint="eastAsia"/>
                <w:bCs/>
                <w:lang w:bidi="zh-CN"/>
              </w:rPr>
              <w:t>其他主要成员</w:t>
            </w:r>
          </w:p>
        </w:tc>
        <w:tc>
          <w:tcPr>
            <w:tcW w:w="985" w:type="pct"/>
            <w:vAlign w:val="center"/>
          </w:tcPr>
          <w:p w14:paraId="6CB3128D" w14:textId="77777777" w:rsidR="00CC43EF" w:rsidRDefault="00AD739E">
            <w:pPr>
              <w:pStyle w:val="af2"/>
              <w:rPr>
                <w:rFonts w:hint="eastAsia"/>
                <w:highlight w:val="yellow"/>
              </w:rPr>
            </w:pPr>
            <w:r>
              <w:rPr>
                <w:rFonts w:hint="eastAsia"/>
              </w:rPr>
              <w:t>张小鹏</w:t>
            </w:r>
          </w:p>
        </w:tc>
        <w:tc>
          <w:tcPr>
            <w:tcW w:w="495" w:type="pct"/>
            <w:vAlign w:val="center"/>
          </w:tcPr>
          <w:p w14:paraId="6CB3128E" w14:textId="77777777" w:rsidR="00CC43EF" w:rsidRDefault="00AD739E">
            <w:pPr>
              <w:pStyle w:val="af2"/>
              <w:rPr>
                <w:rFonts w:hint="eastAsia"/>
                <w:bCs/>
                <w:highlight w:val="yellow"/>
                <w:lang w:bidi="zh-CN"/>
              </w:rPr>
            </w:pPr>
            <w:r>
              <w:rPr>
                <w:rFonts w:hint="eastAsia"/>
                <w:bCs/>
                <w:lang w:bidi="zh-CN"/>
              </w:rPr>
              <w:t>男</w:t>
            </w:r>
          </w:p>
        </w:tc>
        <w:tc>
          <w:tcPr>
            <w:tcW w:w="1036" w:type="pct"/>
            <w:vAlign w:val="center"/>
          </w:tcPr>
          <w:p w14:paraId="6CB3128F" w14:textId="77777777" w:rsidR="00CC43EF" w:rsidRDefault="00AD739E">
            <w:pPr>
              <w:pStyle w:val="af2"/>
              <w:rPr>
                <w:rFonts w:hint="eastAsia"/>
                <w:bCs/>
                <w:highlight w:val="yellow"/>
                <w:lang w:bidi="zh-CN"/>
              </w:rPr>
            </w:pPr>
            <w:r>
              <w:rPr>
                <w:rFonts w:hint="eastAsia"/>
                <w:bCs/>
                <w:lang w:bidi="zh-CN"/>
              </w:rPr>
              <w:t>本科</w:t>
            </w:r>
          </w:p>
        </w:tc>
        <w:tc>
          <w:tcPr>
            <w:tcW w:w="1184" w:type="pct"/>
            <w:vAlign w:val="center"/>
          </w:tcPr>
          <w:p w14:paraId="6CB31290" w14:textId="77777777" w:rsidR="00CC43EF" w:rsidRDefault="00AD739E">
            <w:pPr>
              <w:pStyle w:val="af2"/>
              <w:rPr>
                <w:rFonts w:hint="eastAsia"/>
                <w:bCs/>
                <w:highlight w:val="yellow"/>
                <w:lang w:bidi="zh-CN"/>
              </w:rPr>
            </w:pPr>
            <w:r>
              <w:rPr>
                <w:rFonts w:hint="eastAsia"/>
                <w:bCs/>
                <w:lang w:bidi="zh-CN"/>
              </w:rPr>
              <w:t>高级工程师</w:t>
            </w:r>
          </w:p>
        </w:tc>
      </w:tr>
      <w:tr w:rsidR="00CC43EF" w14:paraId="6CB31297" w14:textId="77777777">
        <w:trPr>
          <w:trHeight w:val="340"/>
        </w:trPr>
        <w:tc>
          <w:tcPr>
            <w:tcW w:w="1300" w:type="pct"/>
            <w:vAlign w:val="center"/>
          </w:tcPr>
          <w:p w14:paraId="6CB31292" w14:textId="77777777" w:rsidR="00CC43EF" w:rsidRDefault="00AD739E">
            <w:pPr>
              <w:pStyle w:val="af2"/>
              <w:rPr>
                <w:rFonts w:hint="eastAsia"/>
                <w:bCs/>
                <w:highlight w:val="yellow"/>
                <w:lang w:bidi="zh-CN"/>
              </w:rPr>
            </w:pPr>
            <w:r>
              <w:rPr>
                <w:rFonts w:hint="eastAsia"/>
                <w:bCs/>
                <w:lang w:bidi="zh-CN"/>
              </w:rPr>
              <w:t>其他主要成员</w:t>
            </w:r>
          </w:p>
        </w:tc>
        <w:tc>
          <w:tcPr>
            <w:tcW w:w="985" w:type="pct"/>
            <w:vAlign w:val="center"/>
          </w:tcPr>
          <w:p w14:paraId="6CB31293" w14:textId="77777777" w:rsidR="00CC43EF" w:rsidRDefault="00AD739E">
            <w:pPr>
              <w:pStyle w:val="af2"/>
              <w:rPr>
                <w:rFonts w:hint="eastAsia"/>
                <w:highlight w:val="yellow"/>
              </w:rPr>
            </w:pPr>
            <w:r>
              <w:rPr>
                <w:rFonts w:hint="eastAsia"/>
              </w:rPr>
              <w:t>安耀辉</w:t>
            </w:r>
          </w:p>
        </w:tc>
        <w:tc>
          <w:tcPr>
            <w:tcW w:w="495" w:type="pct"/>
            <w:vAlign w:val="center"/>
          </w:tcPr>
          <w:p w14:paraId="6CB31294" w14:textId="77777777" w:rsidR="00CC43EF" w:rsidRDefault="00AD739E">
            <w:pPr>
              <w:pStyle w:val="af2"/>
              <w:rPr>
                <w:rFonts w:hint="eastAsia"/>
                <w:bCs/>
                <w:highlight w:val="yellow"/>
                <w:lang w:bidi="zh-CN"/>
              </w:rPr>
            </w:pPr>
            <w:r>
              <w:rPr>
                <w:rFonts w:hint="eastAsia"/>
                <w:bCs/>
                <w:lang w:bidi="zh-CN"/>
              </w:rPr>
              <w:t>男</w:t>
            </w:r>
          </w:p>
        </w:tc>
        <w:tc>
          <w:tcPr>
            <w:tcW w:w="1036" w:type="pct"/>
            <w:vAlign w:val="center"/>
          </w:tcPr>
          <w:p w14:paraId="6CB31295" w14:textId="77777777" w:rsidR="00CC43EF" w:rsidRDefault="00AD739E">
            <w:pPr>
              <w:pStyle w:val="af2"/>
              <w:rPr>
                <w:rFonts w:hint="eastAsia"/>
                <w:bCs/>
                <w:highlight w:val="yellow"/>
                <w:lang w:bidi="zh-CN"/>
              </w:rPr>
            </w:pPr>
            <w:r>
              <w:rPr>
                <w:rFonts w:hint="eastAsia"/>
                <w:bCs/>
                <w:lang w:bidi="zh-CN"/>
              </w:rPr>
              <w:t>本科</w:t>
            </w:r>
          </w:p>
        </w:tc>
        <w:tc>
          <w:tcPr>
            <w:tcW w:w="1184" w:type="pct"/>
            <w:vAlign w:val="center"/>
          </w:tcPr>
          <w:p w14:paraId="6CB31296" w14:textId="77777777" w:rsidR="00CC43EF" w:rsidRDefault="00AD739E">
            <w:pPr>
              <w:pStyle w:val="af2"/>
              <w:rPr>
                <w:rFonts w:hint="eastAsia"/>
                <w:bCs/>
                <w:highlight w:val="yellow"/>
                <w:lang w:bidi="zh-CN"/>
              </w:rPr>
            </w:pPr>
            <w:r>
              <w:rPr>
                <w:rFonts w:hint="eastAsia"/>
                <w:bCs/>
                <w:lang w:bidi="zh-CN"/>
              </w:rPr>
              <w:t>高级工程师</w:t>
            </w:r>
          </w:p>
        </w:tc>
      </w:tr>
      <w:tr w:rsidR="00CC43EF" w14:paraId="6CB3129D" w14:textId="77777777">
        <w:trPr>
          <w:trHeight w:val="340"/>
        </w:trPr>
        <w:tc>
          <w:tcPr>
            <w:tcW w:w="1300" w:type="pct"/>
            <w:vAlign w:val="center"/>
          </w:tcPr>
          <w:p w14:paraId="6CB31298" w14:textId="77777777" w:rsidR="00CC43EF" w:rsidRDefault="00AD739E">
            <w:pPr>
              <w:pStyle w:val="af2"/>
              <w:rPr>
                <w:rFonts w:hint="eastAsia"/>
                <w:bCs/>
                <w:highlight w:val="yellow"/>
                <w:lang w:bidi="zh-CN"/>
              </w:rPr>
            </w:pPr>
            <w:r>
              <w:rPr>
                <w:rFonts w:hint="eastAsia"/>
                <w:bCs/>
                <w:lang w:bidi="zh-CN"/>
              </w:rPr>
              <w:t>其他主要成员</w:t>
            </w:r>
          </w:p>
        </w:tc>
        <w:tc>
          <w:tcPr>
            <w:tcW w:w="985" w:type="pct"/>
            <w:vAlign w:val="center"/>
          </w:tcPr>
          <w:p w14:paraId="6CB31299" w14:textId="77777777" w:rsidR="00CC43EF" w:rsidRDefault="00AD739E">
            <w:pPr>
              <w:pStyle w:val="af2"/>
              <w:rPr>
                <w:rFonts w:hint="eastAsia"/>
                <w:highlight w:val="yellow"/>
              </w:rPr>
            </w:pPr>
            <w:r>
              <w:rPr>
                <w:rFonts w:hint="eastAsia"/>
              </w:rPr>
              <w:t>谈</w:t>
            </w:r>
            <w:r>
              <w:rPr>
                <w:rFonts w:hint="eastAsia"/>
              </w:rPr>
              <w:t xml:space="preserve">  </w:t>
            </w:r>
            <w:r>
              <w:rPr>
                <w:rFonts w:hint="eastAsia"/>
              </w:rPr>
              <w:t>飞</w:t>
            </w:r>
          </w:p>
        </w:tc>
        <w:tc>
          <w:tcPr>
            <w:tcW w:w="495" w:type="pct"/>
            <w:vAlign w:val="center"/>
          </w:tcPr>
          <w:p w14:paraId="6CB3129A" w14:textId="77777777" w:rsidR="00CC43EF" w:rsidRDefault="00AD739E">
            <w:pPr>
              <w:pStyle w:val="af2"/>
              <w:rPr>
                <w:rFonts w:hint="eastAsia"/>
                <w:bCs/>
                <w:highlight w:val="yellow"/>
                <w:lang w:bidi="zh-CN"/>
              </w:rPr>
            </w:pPr>
            <w:r>
              <w:rPr>
                <w:rFonts w:hint="eastAsia"/>
                <w:bCs/>
                <w:lang w:bidi="zh-CN"/>
              </w:rPr>
              <w:t>男</w:t>
            </w:r>
          </w:p>
        </w:tc>
        <w:tc>
          <w:tcPr>
            <w:tcW w:w="1036" w:type="pct"/>
            <w:vAlign w:val="center"/>
          </w:tcPr>
          <w:p w14:paraId="6CB3129B" w14:textId="77777777" w:rsidR="00CC43EF" w:rsidRDefault="00AD739E">
            <w:pPr>
              <w:pStyle w:val="af2"/>
              <w:rPr>
                <w:rFonts w:hint="eastAsia"/>
                <w:bCs/>
                <w:highlight w:val="yellow"/>
                <w:lang w:bidi="zh-CN"/>
              </w:rPr>
            </w:pPr>
            <w:r>
              <w:rPr>
                <w:rFonts w:hint="eastAsia"/>
                <w:bCs/>
                <w:lang w:bidi="zh-CN"/>
              </w:rPr>
              <w:t>本科</w:t>
            </w:r>
          </w:p>
        </w:tc>
        <w:tc>
          <w:tcPr>
            <w:tcW w:w="1184" w:type="pct"/>
            <w:vAlign w:val="center"/>
          </w:tcPr>
          <w:p w14:paraId="6CB3129C" w14:textId="77777777" w:rsidR="00CC43EF" w:rsidRDefault="00AD739E">
            <w:pPr>
              <w:pStyle w:val="af2"/>
              <w:rPr>
                <w:rFonts w:hint="eastAsia"/>
                <w:bCs/>
                <w:highlight w:val="yellow"/>
                <w:lang w:bidi="zh-CN"/>
              </w:rPr>
            </w:pPr>
            <w:r>
              <w:rPr>
                <w:rFonts w:hint="eastAsia"/>
                <w:bCs/>
                <w:lang w:bidi="zh-CN"/>
              </w:rPr>
              <w:t>高级工程师</w:t>
            </w:r>
          </w:p>
        </w:tc>
      </w:tr>
      <w:tr w:rsidR="00CC43EF" w14:paraId="6CB312A3" w14:textId="77777777">
        <w:trPr>
          <w:trHeight w:val="340"/>
        </w:trPr>
        <w:tc>
          <w:tcPr>
            <w:tcW w:w="1300" w:type="pct"/>
            <w:vAlign w:val="center"/>
          </w:tcPr>
          <w:p w14:paraId="6CB3129E" w14:textId="77777777" w:rsidR="00CC43EF" w:rsidRDefault="00AD739E">
            <w:pPr>
              <w:pStyle w:val="af2"/>
              <w:rPr>
                <w:rFonts w:hint="eastAsia"/>
                <w:bCs/>
                <w:highlight w:val="yellow"/>
                <w:lang w:bidi="zh-CN"/>
              </w:rPr>
            </w:pPr>
            <w:r>
              <w:rPr>
                <w:rFonts w:hint="eastAsia"/>
                <w:bCs/>
                <w:lang w:bidi="zh-CN"/>
              </w:rPr>
              <w:t>其他主要成员</w:t>
            </w:r>
          </w:p>
        </w:tc>
        <w:tc>
          <w:tcPr>
            <w:tcW w:w="985" w:type="pct"/>
            <w:vAlign w:val="center"/>
          </w:tcPr>
          <w:p w14:paraId="6CB3129F" w14:textId="77777777" w:rsidR="00CC43EF" w:rsidRDefault="00AD739E">
            <w:pPr>
              <w:pStyle w:val="af2"/>
              <w:rPr>
                <w:rFonts w:hint="eastAsia"/>
                <w:highlight w:val="yellow"/>
              </w:rPr>
            </w:pPr>
            <w:r>
              <w:rPr>
                <w:rFonts w:hint="eastAsia"/>
              </w:rPr>
              <w:t>何</w:t>
            </w:r>
            <w:r>
              <w:rPr>
                <w:rFonts w:hint="eastAsia"/>
              </w:rPr>
              <w:t xml:space="preserve">  </w:t>
            </w:r>
            <w:proofErr w:type="gramStart"/>
            <w:r>
              <w:rPr>
                <w:rFonts w:hint="eastAsia"/>
              </w:rPr>
              <w:t>倩</w:t>
            </w:r>
            <w:proofErr w:type="gramEnd"/>
          </w:p>
        </w:tc>
        <w:tc>
          <w:tcPr>
            <w:tcW w:w="495" w:type="pct"/>
            <w:vAlign w:val="center"/>
          </w:tcPr>
          <w:p w14:paraId="6CB312A0" w14:textId="77777777" w:rsidR="00CC43EF" w:rsidRDefault="00AD739E">
            <w:pPr>
              <w:pStyle w:val="af2"/>
              <w:rPr>
                <w:rFonts w:hint="eastAsia"/>
                <w:bCs/>
                <w:highlight w:val="yellow"/>
                <w:lang w:bidi="zh-CN"/>
              </w:rPr>
            </w:pPr>
            <w:r>
              <w:rPr>
                <w:rFonts w:hint="eastAsia"/>
                <w:bCs/>
                <w:lang w:bidi="zh-CN"/>
              </w:rPr>
              <w:t>女</w:t>
            </w:r>
          </w:p>
        </w:tc>
        <w:tc>
          <w:tcPr>
            <w:tcW w:w="1036" w:type="pct"/>
            <w:vAlign w:val="center"/>
          </w:tcPr>
          <w:p w14:paraId="6CB312A1" w14:textId="77777777" w:rsidR="00CC43EF" w:rsidRDefault="00AD739E">
            <w:pPr>
              <w:pStyle w:val="af2"/>
              <w:rPr>
                <w:rFonts w:hint="eastAsia"/>
                <w:bCs/>
                <w:highlight w:val="yellow"/>
                <w:lang w:bidi="zh-CN"/>
              </w:rPr>
            </w:pPr>
            <w:r>
              <w:rPr>
                <w:rFonts w:hint="eastAsia"/>
                <w:bCs/>
                <w:lang w:bidi="zh-CN"/>
              </w:rPr>
              <w:t>硕士研究生</w:t>
            </w:r>
          </w:p>
        </w:tc>
        <w:tc>
          <w:tcPr>
            <w:tcW w:w="1184" w:type="pct"/>
            <w:vAlign w:val="center"/>
          </w:tcPr>
          <w:p w14:paraId="6CB312A2" w14:textId="77777777" w:rsidR="00CC43EF" w:rsidRDefault="00AD739E">
            <w:pPr>
              <w:pStyle w:val="af2"/>
              <w:rPr>
                <w:rFonts w:hint="eastAsia"/>
                <w:bCs/>
                <w:highlight w:val="yellow"/>
                <w:lang w:bidi="zh-CN"/>
              </w:rPr>
            </w:pPr>
            <w:r>
              <w:rPr>
                <w:rFonts w:hint="eastAsia"/>
                <w:bCs/>
                <w:lang w:bidi="zh-CN"/>
              </w:rPr>
              <w:t>工程师</w:t>
            </w:r>
          </w:p>
        </w:tc>
      </w:tr>
      <w:tr w:rsidR="00CC43EF" w14:paraId="6CB312A9" w14:textId="77777777">
        <w:trPr>
          <w:trHeight w:val="340"/>
        </w:trPr>
        <w:tc>
          <w:tcPr>
            <w:tcW w:w="1300" w:type="pct"/>
            <w:vAlign w:val="center"/>
          </w:tcPr>
          <w:p w14:paraId="6CB312A4" w14:textId="77777777" w:rsidR="00CC43EF" w:rsidRDefault="00AD739E">
            <w:pPr>
              <w:pStyle w:val="af2"/>
              <w:rPr>
                <w:rFonts w:hint="eastAsia"/>
                <w:bCs/>
                <w:highlight w:val="yellow"/>
                <w:lang w:bidi="zh-CN"/>
              </w:rPr>
            </w:pPr>
            <w:r>
              <w:rPr>
                <w:rFonts w:hint="eastAsia"/>
                <w:bCs/>
                <w:lang w:bidi="zh-CN"/>
              </w:rPr>
              <w:t>其他主要成员</w:t>
            </w:r>
          </w:p>
        </w:tc>
        <w:tc>
          <w:tcPr>
            <w:tcW w:w="985" w:type="pct"/>
            <w:vAlign w:val="center"/>
          </w:tcPr>
          <w:p w14:paraId="6CB312A5" w14:textId="77777777" w:rsidR="00CC43EF" w:rsidRDefault="00AD739E">
            <w:pPr>
              <w:pStyle w:val="af2"/>
              <w:rPr>
                <w:rFonts w:hint="eastAsia"/>
                <w:highlight w:val="yellow"/>
              </w:rPr>
            </w:pPr>
            <w:r>
              <w:rPr>
                <w:rFonts w:hint="eastAsia"/>
              </w:rPr>
              <w:t>杨</w:t>
            </w:r>
            <w:r>
              <w:rPr>
                <w:rFonts w:hint="eastAsia"/>
              </w:rPr>
              <w:t xml:space="preserve">  </w:t>
            </w:r>
            <w:r>
              <w:rPr>
                <w:rFonts w:hint="eastAsia"/>
              </w:rPr>
              <w:t>贤</w:t>
            </w:r>
          </w:p>
        </w:tc>
        <w:tc>
          <w:tcPr>
            <w:tcW w:w="495" w:type="pct"/>
            <w:vAlign w:val="center"/>
          </w:tcPr>
          <w:p w14:paraId="6CB312A6" w14:textId="77777777" w:rsidR="00CC43EF" w:rsidRDefault="00AD739E">
            <w:pPr>
              <w:pStyle w:val="af2"/>
              <w:rPr>
                <w:rFonts w:hint="eastAsia"/>
                <w:bCs/>
                <w:highlight w:val="yellow"/>
                <w:lang w:bidi="zh-CN"/>
              </w:rPr>
            </w:pPr>
            <w:r>
              <w:rPr>
                <w:rFonts w:hint="eastAsia"/>
                <w:bCs/>
                <w:lang w:bidi="zh-CN"/>
              </w:rPr>
              <w:t>女</w:t>
            </w:r>
          </w:p>
        </w:tc>
        <w:tc>
          <w:tcPr>
            <w:tcW w:w="1036" w:type="pct"/>
            <w:vAlign w:val="center"/>
          </w:tcPr>
          <w:p w14:paraId="6CB312A7" w14:textId="77777777" w:rsidR="00CC43EF" w:rsidRDefault="00AD739E">
            <w:pPr>
              <w:pStyle w:val="af2"/>
              <w:rPr>
                <w:rFonts w:hint="eastAsia"/>
                <w:bCs/>
                <w:highlight w:val="yellow"/>
                <w:lang w:bidi="zh-CN"/>
              </w:rPr>
            </w:pPr>
            <w:r>
              <w:rPr>
                <w:rFonts w:hint="eastAsia"/>
                <w:bCs/>
                <w:lang w:bidi="zh-CN"/>
              </w:rPr>
              <w:t>本科</w:t>
            </w:r>
          </w:p>
        </w:tc>
        <w:tc>
          <w:tcPr>
            <w:tcW w:w="1184" w:type="pct"/>
            <w:vAlign w:val="center"/>
          </w:tcPr>
          <w:p w14:paraId="6CB312A8" w14:textId="77777777" w:rsidR="00CC43EF" w:rsidRDefault="00AD739E">
            <w:pPr>
              <w:pStyle w:val="af2"/>
              <w:rPr>
                <w:rFonts w:hint="eastAsia"/>
                <w:bCs/>
                <w:highlight w:val="yellow"/>
                <w:lang w:bidi="zh-CN"/>
              </w:rPr>
            </w:pPr>
            <w:r>
              <w:rPr>
                <w:rFonts w:hint="eastAsia"/>
                <w:bCs/>
                <w:lang w:bidi="zh-CN"/>
              </w:rPr>
              <w:t>工程师</w:t>
            </w:r>
          </w:p>
        </w:tc>
      </w:tr>
      <w:tr w:rsidR="00CC43EF" w14:paraId="6CB312AF" w14:textId="77777777">
        <w:trPr>
          <w:trHeight w:val="340"/>
        </w:trPr>
        <w:tc>
          <w:tcPr>
            <w:tcW w:w="1300" w:type="pct"/>
            <w:vAlign w:val="center"/>
          </w:tcPr>
          <w:p w14:paraId="6CB312AA" w14:textId="77777777" w:rsidR="00CC43EF" w:rsidRDefault="00AD739E">
            <w:pPr>
              <w:pStyle w:val="af2"/>
              <w:rPr>
                <w:rFonts w:hint="eastAsia"/>
                <w:bCs/>
                <w:lang w:bidi="zh-CN"/>
              </w:rPr>
            </w:pPr>
            <w:r>
              <w:rPr>
                <w:rFonts w:hint="eastAsia"/>
                <w:bCs/>
                <w:lang w:bidi="zh-CN"/>
              </w:rPr>
              <w:t>其他主要成员</w:t>
            </w:r>
          </w:p>
        </w:tc>
        <w:tc>
          <w:tcPr>
            <w:tcW w:w="985" w:type="pct"/>
            <w:vAlign w:val="center"/>
          </w:tcPr>
          <w:p w14:paraId="6CB312AB" w14:textId="77777777" w:rsidR="00CC43EF" w:rsidRDefault="00AD739E">
            <w:pPr>
              <w:pStyle w:val="af2"/>
              <w:rPr>
                <w:rFonts w:hint="eastAsia"/>
              </w:rPr>
            </w:pPr>
            <w:proofErr w:type="gramStart"/>
            <w:r>
              <w:rPr>
                <w:rFonts w:hint="eastAsia"/>
              </w:rPr>
              <w:t>景艳伟</w:t>
            </w:r>
            <w:proofErr w:type="gramEnd"/>
          </w:p>
        </w:tc>
        <w:tc>
          <w:tcPr>
            <w:tcW w:w="495" w:type="pct"/>
            <w:vAlign w:val="center"/>
          </w:tcPr>
          <w:p w14:paraId="6CB312AC" w14:textId="77777777" w:rsidR="00CC43EF" w:rsidRDefault="00AD739E">
            <w:pPr>
              <w:pStyle w:val="af2"/>
              <w:rPr>
                <w:rFonts w:hint="eastAsia"/>
                <w:bCs/>
                <w:lang w:bidi="zh-CN"/>
              </w:rPr>
            </w:pPr>
            <w:r>
              <w:rPr>
                <w:rFonts w:hint="eastAsia"/>
                <w:bCs/>
                <w:lang w:bidi="zh-CN"/>
              </w:rPr>
              <w:t>男</w:t>
            </w:r>
          </w:p>
        </w:tc>
        <w:tc>
          <w:tcPr>
            <w:tcW w:w="1036" w:type="pct"/>
            <w:vAlign w:val="center"/>
          </w:tcPr>
          <w:p w14:paraId="6CB312AD" w14:textId="77777777" w:rsidR="00CC43EF" w:rsidRDefault="00AD739E">
            <w:pPr>
              <w:pStyle w:val="af2"/>
              <w:rPr>
                <w:rFonts w:hint="eastAsia"/>
                <w:bCs/>
                <w:lang w:bidi="zh-CN"/>
              </w:rPr>
            </w:pPr>
            <w:r>
              <w:rPr>
                <w:rFonts w:hint="eastAsia"/>
                <w:bCs/>
                <w:lang w:bidi="zh-CN"/>
              </w:rPr>
              <w:t>本科</w:t>
            </w:r>
          </w:p>
        </w:tc>
        <w:tc>
          <w:tcPr>
            <w:tcW w:w="1184" w:type="pct"/>
            <w:vAlign w:val="center"/>
          </w:tcPr>
          <w:p w14:paraId="6CB312AE" w14:textId="77777777" w:rsidR="00CC43EF" w:rsidRDefault="00AD739E">
            <w:pPr>
              <w:pStyle w:val="af2"/>
              <w:rPr>
                <w:rFonts w:hint="eastAsia"/>
                <w:bCs/>
                <w:lang w:bidi="zh-CN"/>
              </w:rPr>
            </w:pPr>
            <w:r>
              <w:rPr>
                <w:rFonts w:hint="eastAsia"/>
                <w:bCs/>
                <w:lang w:bidi="zh-CN"/>
              </w:rPr>
              <w:t>工程师</w:t>
            </w:r>
          </w:p>
        </w:tc>
      </w:tr>
      <w:tr w:rsidR="00CC43EF" w14:paraId="6CB312B5" w14:textId="77777777">
        <w:trPr>
          <w:trHeight w:val="340"/>
        </w:trPr>
        <w:tc>
          <w:tcPr>
            <w:tcW w:w="1300" w:type="pct"/>
            <w:vAlign w:val="center"/>
          </w:tcPr>
          <w:p w14:paraId="6CB312B0" w14:textId="77777777" w:rsidR="00CC43EF" w:rsidRDefault="00AD739E">
            <w:pPr>
              <w:pStyle w:val="af2"/>
              <w:rPr>
                <w:rFonts w:hint="eastAsia"/>
                <w:bCs/>
                <w:lang w:bidi="zh-CN"/>
              </w:rPr>
            </w:pPr>
            <w:r>
              <w:rPr>
                <w:rFonts w:hint="eastAsia"/>
                <w:bCs/>
                <w:lang w:bidi="zh-CN"/>
              </w:rPr>
              <w:t>其他主要成员</w:t>
            </w:r>
          </w:p>
        </w:tc>
        <w:tc>
          <w:tcPr>
            <w:tcW w:w="985" w:type="pct"/>
            <w:vAlign w:val="center"/>
          </w:tcPr>
          <w:p w14:paraId="6CB312B1" w14:textId="77777777" w:rsidR="00CC43EF" w:rsidRDefault="00AD739E">
            <w:pPr>
              <w:pStyle w:val="af2"/>
              <w:rPr>
                <w:rFonts w:hint="eastAsia"/>
              </w:rPr>
            </w:pPr>
            <w:r>
              <w:rPr>
                <w:rFonts w:hint="eastAsia"/>
              </w:rPr>
              <w:t>田小春</w:t>
            </w:r>
          </w:p>
        </w:tc>
        <w:tc>
          <w:tcPr>
            <w:tcW w:w="495" w:type="pct"/>
            <w:vAlign w:val="center"/>
          </w:tcPr>
          <w:p w14:paraId="6CB312B2" w14:textId="77777777" w:rsidR="00CC43EF" w:rsidRDefault="00AD739E">
            <w:pPr>
              <w:pStyle w:val="af2"/>
              <w:rPr>
                <w:rFonts w:hint="eastAsia"/>
                <w:bCs/>
                <w:lang w:bidi="zh-CN"/>
              </w:rPr>
            </w:pPr>
            <w:r>
              <w:rPr>
                <w:rFonts w:hint="eastAsia"/>
                <w:bCs/>
                <w:lang w:bidi="zh-CN"/>
              </w:rPr>
              <w:t>女</w:t>
            </w:r>
          </w:p>
        </w:tc>
        <w:tc>
          <w:tcPr>
            <w:tcW w:w="1036" w:type="pct"/>
            <w:vAlign w:val="center"/>
          </w:tcPr>
          <w:p w14:paraId="6CB312B3" w14:textId="77777777" w:rsidR="00CC43EF" w:rsidRDefault="00AD739E">
            <w:pPr>
              <w:pStyle w:val="af2"/>
              <w:rPr>
                <w:rFonts w:hint="eastAsia"/>
                <w:bCs/>
                <w:lang w:bidi="zh-CN"/>
              </w:rPr>
            </w:pPr>
            <w:r>
              <w:rPr>
                <w:rFonts w:hint="eastAsia"/>
                <w:bCs/>
                <w:lang w:bidi="zh-CN"/>
              </w:rPr>
              <w:t>本科</w:t>
            </w:r>
          </w:p>
        </w:tc>
        <w:tc>
          <w:tcPr>
            <w:tcW w:w="1184" w:type="pct"/>
            <w:vAlign w:val="center"/>
          </w:tcPr>
          <w:p w14:paraId="6CB312B4" w14:textId="77777777" w:rsidR="00CC43EF" w:rsidRDefault="00AD739E">
            <w:pPr>
              <w:pStyle w:val="af2"/>
              <w:rPr>
                <w:rFonts w:hint="eastAsia"/>
                <w:bCs/>
                <w:lang w:bidi="zh-CN"/>
              </w:rPr>
            </w:pPr>
            <w:r>
              <w:rPr>
                <w:rFonts w:hint="eastAsia"/>
                <w:bCs/>
                <w:lang w:bidi="zh-CN"/>
              </w:rPr>
              <w:t>工程师</w:t>
            </w:r>
          </w:p>
        </w:tc>
      </w:tr>
      <w:tr w:rsidR="00CC43EF" w14:paraId="6CB312BB" w14:textId="77777777">
        <w:trPr>
          <w:trHeight w:val="340"/>
        </w:trPr>
        <w:tc>
          <w:tcPr>
            <w:tcW w:w="1300" w:type="pct"/>
            <w:vAlign w:val="center"/>
          </w:tcPr>
          <w:p w14:paraId="6CB312B6" w14:textId="77777777" w:rsidR="00CC43EF" w:rsidRDefault="00AD739E">
            <w:pPr>
              <w:pStyle w:val="af2"/>
              <w:rPr>
                <w:rFonts w:hint="eastAsia"/>
                <w:bCs/>
                <w:lang w:bidi="zh-CN"/>
              </w:rPr>
            </w:pPr>
            <w:r>
              <w:rPr>
                <w:rFonts w:hint="eastAsia"/>
                <w:bCs/>
                <w:lang w:bidi="zh-CN"/>
              </w:rPr>
              <w:t>其他主要成员</w:t>
            </w:r>
          </w:p>
        </w:tc>
        <w:tc>
          <w:tcPr>
            <w:tcW w:w="985" w:type="pct"/>
            <w:vAlign w:val="center"/>
          </w:tcPr>
          <w:p w14:paraId="6CB312B7" w14:textId="77777777" w:rsidR="00CC43EF" w:rsidRDefault="00AD739E">
            <w:pPr>
              <w:pStyle w:val="af2"/>
              <w:rPr>
                <w:rFonts w:hint="eastAsia"/>
              </w:rPr>
            </w:pPr>
            <w:r>
              <w:rPr>
                <w:rFonts w:hint="eastAsia"/>
              </w:rPr>
              <w:t>胡彦强</w:t>
            </w:r>
          </w:p>
        </w:tc>
        <w:tc>
          <w:tcPr>
            <w:tcW w:w="495" w:type="pct"/>
            <w:vAlign w:val="center"/>
          </w:tcPr>
          <w:p w14:paraId="6CB312B8" w14:textId="77777777" w:rsidR="00CC43EF" w:rsidRDefault="00AD739E">
            <w:pPr>
              <w:pStyle w:val="af2"/>
              <w:rPr>
                <w:rFonts w:hint="eastAsia"/>
                <w:bCs/>
                <w:lang w:bidi="zh-CN"/>
              </w:rPr>
            </w:pPr>
            <w:r>
              <w:rPr>
                <w:rFonts w:hint="eastAsia"/>
                <w:bCs/>
                <w:lang w:bidi="zh-CN"/>
              </w:rPr>
              <w:t>男</w:t>
            </w:r>
          </w:p>
        </w:tc>
        <w:tc>
          <w:tcPr>
            <w:tcW w:w="1036" w:type="pct"/>
            <w:vAlign w:val="center"/>
          </w:tcPr>
          <w:p w14:paraId="6CB312B9" w14:textId="77777777" w:rsidR="00CC43EF" w:rsidRDefault="00AD739E">
            <w:pPr>
              <w:pStyle w:val="af2"/>
              <w:rPr>
                <w:rFonts w:hint="eastAsia"/>
                <w:bCs/>
                <w:lang w:bidi="zh-CN"/>
              </w:rPr>
            </w:pPr>
            <w:r>
              <w:rPr>
                <w:rFonts w:hint="eastAsia"/>
                <w:bCs/>
                <w:lang w:bidi="zh-CN"/>
              </w:rPr>
              <w:t>本科</w:t>
            </w:r>
          </w:p>
        </w:tc>
        <w:tc>
          <w:tcPr>
            <w:tcW w:w="1184" w:type="pct"/>
            <w:vAlign w:val="center"/>
          </w:tcPr>
          <w:p w14:paraId="6CB312BA" w14:textId="77777777" w:rsidR="00CC43EF" w:rsidRDefault="00AD739E">
            <w:pPr>
              <w:pStyle w:val="af2"/>
              <w:rPr>
                <w:rFonts w:hint="eastAsia"/>
                <w:spacing w:val="-20"/>
              </w:rPr>
            </w:pPr>
            <w:r>
              <w:rPr>
                <w:rFonts w:hint="eastAsia"/>
                <w:bCs/>
                <w:lang w:bidi="zh-CN"/>
              </w:rPr>
              <w:t>助理工程师</w:t>
            </w:r>
          </w:p>
        </w:tc>
      </w:tr>
      <w:tr w:rsidR="00CC43EF" w14:paraId="6CB312C1" w14:textId="77777777">
        <w:trPr>
          <w:trHeight w:val="340"/>
        </w:trPr>
        <w:tc>
          <w:tcPr>
            <w:tcW w:w="1300" w:type="pct"/>
            <w:vAlign w:val="center"/>
          </w:tcPr>
          <w:p w14:paraId="6CB312BC" w14:textId="77777777" w:rsidR="00CC43EF" w:rsidRDefault="00AD739E">
            <w:pPr>
              <w:pStyle w:val="af2"/>
              <w:rPr>
                <w:rFonts w:hint="eastAsia"/>
                <w:bCs/>
                <w:lang w:bidi="zh-CN"/>
              </w:rPr>
            </w:pPr>
            <w:r>
              <w:rPr>
                <w:rFonts w:hint="eastAsia"/>
                <w:bCs/>
                <w:lang w:bidi="zh-CN"/>
              </w:rPr>
              <w:t>其他主要成员</w:t>
            </w:r>
          </w:p>
        </w:tc>
        <w:tc>
          <w:tcPr>
            <w:tcW w:w="985" w:type="pct"/>
            <w:vAlign w:val="center"/>
          </w:tcPr>
          <w:p w14:paraId="6CB312BD" w14:textId="77777777" w:rsidR="00CC43EF" w:rsidRDefault="00AD739E">
            <w:pPr>
              <w:pStyle w:val="af2"/>
              <w:rPr>
                <w:rFonts w:hint="eastAsia"/>
              </w:rPr>
            </w:pPr>
            <w:r>
              <w:rPr>
                <w:rFonts w:hint="eastAsia"/>
              </w:rPr>
              <w:t>王竟</w:t>
            </w:r>
            <w:proofErr w:type="gramStart"/>
            <w:r>
              <w:rPr>
                <w:rFonts w:hint="eastAsia"/>
              </w:rPr>
              <w:t>一</w:t>
            </w:r>
            <w:proofErr w:type="gramEnd"/>
          </w:p>
        </w:tc>
        <w:tc>
          <w:tcPr>
            <w:tcW w:w="495" w:type="pct"/>
            <w:vAlign w:val="center"/>
          </w:tcPr>
          <w:p w14:paraId="6CB312BE" w14:textId="77777777" w:rsidR="00CC43EF" w:rsidRDefault="00AD739E">
            <w:pPr>
              <w:pStyle w:val="af2"/>
              <w:rPr>
                <w:rFonts w:hint="eastAsia"/>
                <w:bCs/>
                <w:lang w:bidi="zh-CN"/>
              </w:rPr>
            </w:pPr>
            <w:r>
              <w:rPr>
                <w:rFonts w:hint="eastAsia"/>
                <w:bCs/>
                <w:lang w:bidi="zh-CN"/>
              </w:rPr>
              <w:t>男</w:t>
            </w:r>
          </w:p>
        </w:tc>
        <w:tc>
          <w:tcPr>
            <w:tcW w:w="1036" w:type="pct"/>
            <w:vAlign w:val="center"/>
          </w:tcPr>
          <w:p w14:paraId="6CB312BF" w14:textId="77777777" w:rsidR="00CC43EF" w:rsidRDefault="00AD739E">
            <w:pPr>
              <w:pStyle w:val="af2"/>
              <w:rPr>
                <w:rFonts w:hint="eastAsia"/>
                <w:bCs/>
                <w:lang w:bidi="zh-CN"/>
              </w:rPr>
            </w:pPr>
            <w:r>
              <w:rPr>
                <w:rFonts w:hint="eastAsia"/>
                <w:bCs/>
                <w:lang w:bidi="zh-CN"/>
              </w:rPr>
              <w:t>本科</w:t>
            </w:r>
          </w:p>
        </w:tc>
        <w:tc>
          <w:tcPr>
            <w:tcW w:w="1184" w:type="pct"/>
            <w:vAlign w:val="center"/>
          </w:tcPr>
          <w:p w14:paraId="6CB312C0" w14:textId="77777777" w:rsidR="00CC43EF" w:rsidRDefault="00AD739E">
            <w:pPr>
              <w:pStyle w:val="af2"/>
              <w:rPr>
                <w:rFonts w:hint="eastAsia"/>
                <w:bCs/>
                <w:lang w:bidi="zh-CN"/>
              </w:rPr>
            </w:pPr>
            <w:r>
              <w:rPr>
                <w:rFonts w:hint="eastAsia"/>
                <w:bCs/>
                <w:lang w:bidi="zh-CN"/>
              </w:rPr>
              <w:t>助理工程师</w:t>
            </w:r>
          </w:p>
        </w:tc>
      </w:tr>
      <w:tr w:rsidR="00CC43EF" w14:paraId="6CB312C7" w14:textId="77777777">
        <w:trPr>
          <w:trHeight w:val="340"/>
        </w:trPr>
        <w:tc>
          <w:tcPr>
            <w:tcW w:w="1300" w:type="pct"/>
            <w:vAlign w:val="center"/>
          </w:tcPr>
          <w:p w14:paraId="6CB312C2" w14:textId="77777777" w:rsidR="00CC43EF" w:rsidRDefault="00AD739E">
            <w:pPr>
              <w:pStyle w:val="af2"/>
              <w:rPr>
                <w:rFonts w:hint="eastAsia"/>
                <w:bCs/>
                <w:lang w:bidi="zh-CN"/>
              </w:rPr>
            </w:pPr>
            <w:r>
              <w:rPr>
                <w:rFonts w:hint="eastAsia"/>
                <w:bCs/>
                <w:lang w:bidi="zh-CN"/>
              </w:rPr>
              <w:t>其他主要成员</w:t>
            </w:r>
          </w:p>
        </w:tc>
        <w:tc>
          <w:tcPr>
            <w:tcW w:w="985" w:type="pct"/>
            <w:vAlign w:val="center"/>
          </w:tcPr>
          <w:p w14:paraId="6CB312C3" w14:textId="77777777" w:rsidR="00CC43EF" w:rsidRDefault="00AD739E">
            <w:pPr>
              <w:pStyle w:val="af2"/>
              <w:rPr>
                <w:rFonts w:hint="eastAsia"/>
              </w:rPr>
            </w:pPr>
            <w:proofErr w:type="gramStart"/>
            <w:r>
              <w:rPr>
                <w:rFonts w:hint="eastAsia"/>
              </w:rPr>
              <w:t>闫</w:t>
            </w:r>
            <w:proofErr w:type="gramEnd"/>
            <w:r>
              <w:rPr>
                <w:rFonts w:hint="eastAsia"/>
              </w:rPr>
              <w:t xml:space="preserve">  </w:t>
            </w:r>
            <w:proofErr w:type="gramStart"/>
            <w:r>
              <w:rPr>
                <w:rFonts w:hint="eastAsia"/>
              </w:rPr>
              <w:t>彬</w:t>
            </w:r>
            <w:proofErr w:type="gramEnd"/>
          </w:p>
        </w:tc>
        <w:tc>
          <w:tcPr>
            <w:tcW w:w="495" w:type="pct"/>
            <w:vAlign w:val="center"/>
          </w:tcPr>
          <w:p w14:paraId="6CB312C4" w14:textId="77777777" w:rsidR="00CC43EF" w:rsidRDefault="00AD739E">
            <w:pPr>
              <w:pStyle w:val="af2"/>
              <w:rPr>
                <w:rFonts w:hint="eastAsia"/>
                <w:bCs/>
                <w:lang w:bidi="zh-CN"/>
              </w:rPr>
            </w:pPr>
            <w:r>
              <w:rPr>
                <w:rFonts w:hint="eastAsia"/>
                <w:bCs/>
                <w:lang w:bidi="zh-CN"/>
              </w:rPr>
              <w:t>男</w:t>
            </w:r>
          </w:p>
        </w:tc>
        <w:tc>
          <w:tcPr>
            <w:tcW w:w="1036" w:type="pct"/>
            <w:vAlign w:val="center"/>
          </w:tcPr>
          <w:p w14:paraId="6CB312C5" w14:textId="77777777" w:rsidR="00CC43EF" w:rsidRDefault="00AD739E">
            <w:pPr>
              <w:pStyle w:val="af2"/>
              <w:rPr>
                <w:rFonts w:hint="eastAsia"/>
                <w:bCs/>
                <w:lang w:bidi="zh-CN"/>
              </w:rPr>
            </w:pPr>
            <w:r>
              <w:rPr>
                <w:rFonts w:hint="eastAsia"/>
                <w:bCs/>
                <w:lang w:bidi="zh-CN"/>
              </w:rPr>
              <w:t>本科</w:t>
            </w:r>
          </w:p>
        </w:tc>
        <w:tc>
          <w:tcPr>
            <w:tcW w:w="1184" w:type="pct"/>
            <w:vAlign w:val="center"/>
          </w:tcPr>
          <w:p w14:paraId="6CB312C6" w14:textId="77777777" w:rsidR="00CC43EF" w:rsidRDefault="00AD739E">
            <w:pPr>
              <w:pStyle w:val="af2"/>
              <w:rPr>
                <w:rFonts w:hint="eastAsia"/>
                <w:bCs/>
                <w:lang w:bidi="zh-CN"/>
              </w:rPr>
            </w:pPr>
            <w:r>
              <w:rPr>
                <w:rFonts w:hint="eastAsia"/>
                <w:bCs/>
                <w:lang w:bidi="zh-CN"/>
              </w:rPr>
              <w:t>助理工程师</w:t>
            </w:r>
          </w:p>
        </w:tc>
      </w:tr>
      <w:tr w:rsidR="00CC43EF" w14:paraId="6CB312CD" w14:textId="77777777">
        <w:trPr>
          <w:trHeight w:val="340"/>
        </w:trPr>
        <w:tc>
          <w:tcPr>
            <w:tcW w:w="1300" w:type="pct"/>
            <w:vAlign w:val="center"/>
          </w:tcPr>
          <w:p w14:paraId="6CB312C8" w14:textId="77777777" w:rsidR="00CC43EF" w:rsidRDefault="00AD739E">
            <w:pPr>
              <w:pStyle w:val="af2"/>
              <w:rPr>
                <w:rFonts w:hint="eastAsia"/>
                <w:bCs/>
                <w:lang w:bidi="zh-CN"/>
              </w:rPr>
            </w:pPr>
            <w:r>
              <w:rPr>
                <w:rFonts w:hint="eastAsia"/>
                <w:bCs/>
                <w:lang w:bidi="zh-CN"/>
              </w:rPr>
              <w:t>其他主要成员</w:t>
            </w:r>
          </w:p>
        </w:tc>
        <w:tc>
          <w:tcPr>
            <w:tcW w:w="985" w:type="pct"/>
            <w:vAlign w:val="center"/>
          </w:tcPr>
          <w:p w14:paraId="6CB312C9" w14:textId="77777777" w:rsidR="00CC43EF" w:rsidRDefault="00AD739E">
            <w:pPr>
              <w:pStyle w:val="af2"/>
              <w:rPr>
                <w:rFonts w:hint="eastAsia"/>
              </w:rPr>
            </w:pPr>
            <w:r>
              <w:rPr>
                <w:rFonts w:hint="eastAsia"/>
              </w:rPr>
              <w:t>牛</w:t>
            </w:r>
            <w:r>
              <w:rPr>
                <w:rFonts w:hint="eastAsia"/>
              </w:rPr>
              <w:t xml:space="preserve">  </w:t>
            </w:r>
            <w:r>
              <w:rPr>
                <w:rFonts w:hint="eastAsia"/>
              </w:rPr>
              <w:t>虎</w:t>
            </w:r>
          </w:p>
        </w:tc>
        <w:tc>
          <w:tcPr>
            <w:tcW w:w="495" w:type="pct"/>
            <w:vAlign w:val="center"/>
          </w:tcPr>
          <w:p w14:paraId="6CB312CA" w14:textId="77777777" w:rsidR="00CC43EF" w:rsidRDefault="00AD739E">
            <w:pPr>
              <w:pStyle w:val="af2"/>
              <w:rPr>
                <w:rFonts w:hint="eastAsia"/>
                <w:bCs/>
                <w:lang w:bidi="zh-CN"/>
              </w:rPr>
            </w:pPr>
            <w:r>
              <w:rPr>
                <w:rFonts w:hint="eastAsia"/>
                <w:bCs/>
                <w:lang w:bidi="zh-CN"/>
              </w:rPr>
              <w:t>男</w:t>
            </w:r>
          </w:p>
        </w:tc>
        <w:tc>
          <w:tcPr>
            <w:tcW w:w="1036" w:type="pct"/>
            <w:vAlign w:val="center"/>
          </w:tcPr>
          <w:p w14:paraId="6CB312CB" w14:textId="77777777" w:rsidR="00CC43EF" w:rsidRDefault="00AD739E">
            <w:pPr>
              <w:pStyle w:val="af2"/>
              <w:rPr>
                <w:rFonts w:hint="eastAsia"/>
                <w:bCs/>
                <w:lang w:bidi="zh-CN"/>
              </w:rPr>
            </w:pPr>
            <w:r>
              <w:rPr>
                <w:rFonts w:hint="eastAsia"/>
                <w:bCs/>
                <w:lang w:bidi="zh-CN"/>
              </w:rPr>
              <w:t>本科</w:t>
            </w:r>
          </w:p>
        </w:tc>
        <w:tc>
          <w:tcPr>
            <w:tcW w:w="1184" w:type="pct"/>
            <w:vAlign w:val="center"/>
          </w:tcPr>
          <w:p w14:paraId="6CB312CC" w14:textId="77777777" w:rsidR="00CC43EF" w:rsidRDefault="00AD739E">
            <w:pPr>
              <w:pStyle w:val="af2"/>
              <w:rPr>
                <w:rFonts w:hint="eastAsia"/>
                <w:bCs/>
                <w:lang w:bidi="zh-CN"/>
              </w:rPr>
            </w:pPr>
            <w:r>
              <w:rPr>
                <w:rFonts w:hint="eastAsia"/>
                <w:bCs/>
                <w:lang w:bidi="zh-CN"/>
              </w:rPr>
              <w:t>助理工程师</w:t>
            </w:r>
          </w:p>
        </w:tc>
      </w:tr>
      <w:tr w:rsidR="00CC43EF" w14:paraId="6CB312D3" w14:textId="77777777">
        <w:trPr>
          <w:trHeight w:val="340"/>
        </w:trPr>
        <w:tc>
          <w:tcPr>
            <w:tcW w:w="1300" w:type="pct"/>
            <w:vAlign w:val="center"/>
          </w:tcPr>
          <w:p w14:paraId="6CB312CE" w14:textId="77777777" w:rsidR="00CC43EF" w:rsidRDefault="00AD739E">
            <w:pPr>
              <w:pStyle w:val="af2"/>
              <w:rPr>
                <w:rFonts w:hint="eastAsia"/>
                <w:bCs/>
                <w:lang w:bidi="zh-CN"/>
              </w:rPr>
            </w:pPr>
            <w:r>
              <w:rPr>
                <w:rFonts w:hint="eastAsia"/>
                <w:bCs/>
                <w:lang w:bidi="zh-CN"/>
              </w:rPr>
              <w:t>其他主要成员</w:t>
            </w:r>
          </w:p>
        </w:tc>
        <w:tc>
          <w:tcPr>
            <w:tcW w:w="985" w:type="pct"/>
            <w:vAlign w:val="center"/>
          </w:tcPr>
          <w:p w14:paraId="6CB312CF" w14:textId="77777777" w:rsidR="00CC43EF" w:rsidRDefault="00AD739E">
            <w:pPr>
              <w:pStyle w:val="af2"/>
              <w:rPr>
                <w:rFonts w:hint="eastAsia"/>
              </w:rPr>
            </w:pPr>
            <w:r>
              <w:rPr>
                <w:rFonts w:hint="eastAsia"/>
              </w:rPr>
              <w:t>刘</w:t>
            </w:r>
            <w:r>
              <w:rPr>
                <w:rFonts w:hint="eastAsia"/>
              </w:rPr>
              <w:t xml:space="preserve">  </w:t>
            </w:r>
            <w:r>
              <w:rPr>
                <w:rFonts w:hint="eastAsia"/>
              </w:rPr>
              <w:t>洋</w:t>
            </w:r>
          </w:p>
        </w:tc>
        <w:tc>
          <w:tcPr>
            <w:tcW w:w="495" w:type="pct"/>
            <w:vAlign w:val="center"/>
          </w:tcPr>
          <w:p w14:paraId="6CB312D0" w14:textId="77777777" w:rsidR="00CC43EF" w:rsidRDefault="00AD739E">
            <w:pPr>
              <w:pStyle w:val="af2"/>
              <w:rPr>
                <w:rFonts w:hint="eastAsia"/>
                <w:bCs/>
                <w:lang w:bidi="zh-CN"/>
              </w:rPr>
            </w:pPr>
            <w:r>
              <w:rPr>
                <w:rFonts w:hint="eastAsia"/>
                <w:bCs/>
                <w:lang w:bidi="zh-CN"/>
              </w:rPr>
              <w:t>男</w:t>
            </w:r>
          </w:p>
        </w:tc>
        <w:tc>
          <w:tcPr>
            <w:tcW w:w="1036" w:type="pct"/>
            <w:vAlign w:val="center"/>
          </w:tcPr>
          <w:p w14:paraId="6CB312D1" w14:textId="77777777" w:rsidR="00CC43EF" w:rsidRDefault="00AD739E">
            <w:pPr>
              <w:pStyle w:val="af2"/>
              <w:rPr>
                <w:rFonts w:hint="eastAsia"/>
                <w:bCs/>
                <w:lang w:bidi="zh-CN"/>
              </w:rPr>
            </w:pPr>
            <w:r>
              <w:rPr>
                <w:rFonts w:hint="eastAsia"/>
                <w:bCs/>
                <w:lang w:bidi="zh-CN"/>
              </w:rPr>
              <w:t>本科</w:t>
            </w:r>
          </w:p>
        </w:tc>
        <w:tc>
          <w:tcPr>
            <w:tcW w:w="1184" w:type="pct"/>
            <w:vAlign w:val="center"/>
          </w:tcPr>
          <w:p w14:paraId="6CB312D2" w14:textId="77777777" w:rsidR="00CC43EF" w:rsidRDefault="00AD739E">
            <w:pPr>
              <w:pStyle w:val="af2"/>
              <w:rPr>
                <w:rFonts w:hint="eastAsia"/>
                <w:bCs/>
                <w:lang w:bidi="zh-CN"/>
              </w:rPr>
            </w:pPr>
            <w:r>
              <w:rPr>
                <w:rFonts w:hint="eastAsia"/>
                <w:bCs/>
                <w:lang w:bidi="zh-CN"/>
              </w:rPr>
              <w:t>助理工程师</w:t>
            </w:r>
          </w:p>
        </w:tc>
      </w:tr>
    </w:tbl>
    <w:p w14:paraId="6CB312D4" w14:textId="77777777" w:rsidR="00CC43EF" w:rsidRDefault="00AD739E">
      <w:pPr>
        <w:pStyle w:val="3"/>
        <w:ind w:firstLine="640"/>
        <w:rPr>
          <w:rFonts w:hint="eastAsia"/>
        </w:rPr>
      </w:pPr>
      <w:bookmarkStart w:id="66" w:name="_Toc10426"/>
      <w:bookmarkStart w:id="67" w:name="_Toc183448485"/>
      <w:bookmarkStart w:id="68" w:name="_Toc184054185"/>
      <w:r>
        <w:rPr>
          <w:rFonts w:hint="eastAsia"/>
        </w:rPr>
        <w:t>1.2.3任务分工及岗位职责</w:t>
      </w:r>
      <w:bookmarkEnd w:id="66"/>
      <w:bookmarkEnd w:id="67"/>
      <w:bookmarkEnd w:id="68"/>
    </w:p>
    <w:p w14:paraId="6CB312D5" w14:textId="77777777" w:rsidR="00CC43EF" w:rsidRDefault="00AD739E">
      <w:pPr>
        <w:ind w:firstLine="640"/>
        <w:rPr>
          <w:rFonts w:ascii="仿宋_GB2312" w:hAnsi="仿宋_GB2312" w:cs="仿宋_GB2312" w:hint="eastAsia"/>
        </w:rPr>
      </w:pPr>
      <w:r>
        <w:rPr>
          <w:rFonts w:ascii="仿宋_GB2312" w:hAnsi="仿宋_GB2312" w:cs="仿宋_GB2312" w:hint="eastAsia"/>
        </w:rPr>
        <w:t>（1）项目负责人岗位职责及分工</w:t>
      </w:r>
    </w:p>
    <w:p w14:paraId="6CB312D6" w14:textId="77777777" w:rsidR="00CC43EF" w:rsidRDefault="00AD739E">
      <w:pPr>
        <w:ind w:firstLine="640"/>
        <w:rPr>
          <w:rFonts w:ascii="仿宋_GB2312" w:hAnsi="仿宋_GB2312" w:cs="仿宋_GB2312" w:hint="eastAsia"/>
        </w:rPr>
      </w:pPr>
      <w:r>
        <w:rPr>
          <w:rFonts w:ascii="仿宋_GB2312" w:hAnsi="仿宋_GB2312" w:cs="仿宋_GB2312" w:hint="eastAsia"/>
        </w:rPr>
        <w:t>1）负责项目管理总协调，提出资源配备需求，制定项目工作计划和质量目标，确保标准修订工作的有效进行。</w:t>
      </w:r>
    </w:p>
    <w:p w14:paraId="6CB312D7" w14:textId="77777777" w:rsidR="00CC43EF" w:rsidRDefault="00AD739E">
      <w:pPr>
        <w:ind w:firstLine="640"/>
        <w:rPr>
          <w:rFonts w:ascii="仿宋_GB2312" w:hAnsi="仿宋_GB2312" w:cs="仿宋_GB2312" w:hint="eastAsia"/>
        </w:rPr>
      </w:pPr>
      <w:r>
        <w:rPr>
          <w:rFonts w:ascii="仿宋_GB2312" w:hAnsi="仿宋_GB2312" w:cs="仿宋_GB2312" w:hint="eastAsia"/>
        </w:rPr>
        <w:t>2）负责项目组织标准修订前期准备工作；负责配置技术人员；负责主持标准修订工作进度的总协调，根据项目进度及时调整工作计划。</w:t>
      </w:r>
    </w:p>
    <w:p w14:paraId="6CB312D8" w14:textId="77777777" w:rsidR="00CC43EF" w:rsidRDefault="00AD739E">
      <w:pPr>
        <w:ind w:firstLine="640"/>
        <w:rPr>
          <w:rFonts w:ascii="仿宋_GB2312" w:hAnsi="仿宋_GB2312" w:cs="仿宋_GB2312" w:hint="eastAsia"/>
        </w:rPr>
      </w:pPr>
      <w:r>
        <w:rPr>
          <w:rFonts w:ascii="仿宋_GB2312" w:hAnsi="仿宋_GB2312" w:cs="仿宋_GB2312" w:hint="eastAsia"/>
        </w:rPr>
        <w:t>3）遵守国家有关法律法规及标准规范的规定，遵守公司各项规章管理制度，坚持客观、公正、科学、严谨的工作态度，带领工作组认真开展标准修订工作。执行项目的技术决定及参加项目的技术工作会议。</w:t>
      </w:r>
    </w:p>
    <w:p w14:paraId="6CB312D9" w14:textId="77777777" w:rsidR="00CC43EF" w:rsidRDefault="00AD739E">
      <w:pPr>
        <w:ind w:firstLine="640"/>
        <w:rPr>
          <w:rFonts w:ascii="仿宋_GB2312" w:hAnsi="仿宋_GB2312" w:cs="仿宋_GB2312" w:hint="eastAsia"/>
        </w:rPr>
      </w:pPr>
      <w:r>
        <w:rPr>
          <w:rFonts w:ascii="仿宋_GB2312" w:hAnsi="仿宋_GB2312" w:cs="仿宋_GB2312" w:hint="eastAsia"/>
        </w:rPr>
        <w:t>（2）技术负责人岗位职责及分工</w:t>
      </w:r>
    </w:p>
    <w:p w14:paraId="6CB312DA" w14:textId="77777777" w:rsidR="00CC43EF" w:rsidRDefault="00AD739E">
      <w:pPr>
        <w:ind w:firstLine="640"/>
        <w:rPr>
          <w:rFonts w:ascii="仿宋_GB2312" w:hAnsi="仿宋_GB2312" w:cs="仿宋_GB2312" w:hint="eastAsia"/>
        </w:rPr>
      </w:pPr>
      <w:r>
        <w:rPr>
          <w:rFonts w:ascii="仿宋_GB2312" w:hAnsi="仿宋_GB2312" w:cs="仿宋_GB2312" w:hint="eastAsia"/>
        </w:rPr>
        <w:lastRenderedPageBreak/>
        <w:t>1）全面负责标准修订过程的技术工作，保证修订的质量和水平；</w:t>
      </w:r>
    </w:p>
    <w:p w14:paraId="6CB312DB" w14:textId="77777777" w:rsidR="00CC43EF" w:rsidRDefault="00AD739E">
      <w:pPr>
        <w:ind w:firstLine="640"/>
        <w:rPr>
          <w:rFonts w:ascii="仿宋_GB2312" w:hAnsi="仿宋_GB2312" w:cs="仿宋_GB2312" w:hint="eastAsia"/>
        </w:rPr>
      </w:pPr>
      <w:r>
        <w:rPr>
          <w:rFonts w:ascii="仿宋_GB2312" w:hAnsi="仿宋_GB2312" w:cs="仿宋_GB2312" w:hint="eastAsia"/>
        </w:rPr>
        <w:t>2）负责组织标准大纲（提纲）的修订；</w:t>
      </w:r>
    </w:p>
    <w:p w14:paraId="6CB312DC" w14:textId="77777777" w:rsidR="00CC43EF" w:rsidRDefault="00AD739E">
      <w:pPr>
        <w:ind w:firstLine="640"/>
        <w:rPr>
          <w:rFonts w:ascii="仿宋_GB2312" w:hAnsi="仿宋_GB2312" w:cs="仿宋_GB2312" w:hint="eastAsia"/>
          <w:color w:val="FF0000"/>
        </w:rPr>
      </w:pPr>
      <w:r>
        <w:rPr>
          <w:rFonts w:ascii="仿宋_GB2312" w:hAnsi="仿宋_GB2312" w:cs="仿宋_GB2312" w:hint="eastAsia"/>
        </w:rPr>
        <w:t>3）负责为项目组提供建设性意见；</w:t>
      </w:r>
    </w:p>
    <w:p w14:paraId="6CB312DD" w14:textId="77777777" w:rsidR="00CC43EF" w:rsidRDefault="00AD739E">
      <w:pPr>
        <w:ind w:firstLine="640"/>
        <w:rPr>
          <w:rFonts w:ascii="仿宋_GB2312" w:hAnsi="仿宋_GB2312" w:cs="仿宋_GB2312" w:hint="eastAsia"/>
        </w:rPr>
      </w:pPr>
      <w:r>
        <w:rPr>
          <w:rFonts w:ascii="仿宋_GB2312" w:hAnsi="仿宋_GB2312" w:cs="仿宋_GB2312" w:hint="eastAsia"/>
        </w:rPr>
        <w:t>（3）各项目组成员岗位职责及分工</w:t>
      </w:r>
    </w:p>
    <w:p w14:paraId="6CB312DE" w14:textId="77777777" w:rsidR="00CC43EF" w:rsidRDefault="00AD739E">
      <w:pPr>
        <w:ind w:firstLine="640"/>
        <w:rPr>
          <w:rFonts w:ascii="仿宋_GB2312" w:hAnsi="仿宋_GB2312" w:cs="仿宋_GB2312" w:hint="eastAsia"/>
          <w:color w:val="FF0000"/>
        </w:rPr>
      </w:pPr>
      <w:r>
        <w:rPr>
          <w:rFonts w:ascii="仿宋_GB2312" w:hAnsi="仿宋_GB2312" w:cs="仿宋_GB2312" w:hint="eastAsia"/>
        </w:rPr>
        <w:t>1）负责现场调研，收集原标准实施相关的信息；</w:t>
      </w:r>
    </w:p>
    <w:p w14:paraId="6CB312DF" w14:textId="77777777" w:rsidR="00CC43EF" w:rsidRDefault="00AD739E">
      <w:pPr>
        <w:ind w:firstLine="640"/>
        <w:rPr>
          <w:rFonts w:ascii="仿宋_GB2312" w:hAnsi="仿宋_GB2312" w:cs="仿宋_GB2312" w:hint="eastAsia"/>
        </w:rPr>
      </w:pPr>
      <w:r>
        <w:rPr>
          <w:rFonts w:ascii="仿宋_GB2312" w:hAnsi="仿宋_GB2312" w:cs="仿宋_GB2312" w:hint="eastAsia"/>
        </w:rPr>
        <w:t>2）结合比对省内外同类标准及相关国家标准、行业标准，对本项目提出建设性意见；</w:t>
      </w:r>
    </w:p>
    <w:p w14:paraId="6CB312E0" w14:textId="77777777" w:rsidR="00CC43EF" w:rsidRDefault="00AD739E">
      <w:pPr>
        <w:pStyle w:val="1"/>
        <w:ind w:firstLine="640"/>
        <w:rPr>
          <w:rFonts w:hint="eastAsia"/>
        </w:rPr>
      </w:pPr>
      <w:bookmarkStart w:id="69" w:name="_Toc183448496"/>
      <w:bookmarkStart w:id="70" w:name="_Toc184054186"/>
      <w:bookmarkStart w:id="71" w:name="_Toc183448486"/>
      <w:r>
        <w:rPr>
          <w:rFonts w:hint="eastAsia"/>
        </w:rPr>
        <w:t>第二章</w:t>
      </w:r>
      <w:r>
        <w:rPr>
          <w:rFonts w:hint="eastAsia"/>
        </w:rPr>
        <w:t xml:space="preserve"> </w:t>
      </w:r>
      <w:r>
        <w:rPr>
          <w:rFonts w:hint="eastAsia"/>
        </w:rPr>
        <w:t>制定标准的必要性和意义</w:t>
      </w:r>
      <w:bookmarkEnd w:id="69"/>
      <w:bookmarkEnd w:id="70"/>
    </w:p>
    <w:p w14:paraId="6CB312E1" w14:textId="77777777" w:rsidR="00CC43EF" w:rsidRDefault="00AD739E">
      <w:pPr>
        <w:ind w:firstLine="640"/>
        <w:rPr>
          <w:rFonts w:ascii="仿宋_GB2312" w:hAnsi="仿宋_GB2312" w:cs="仿宋_GB2312" w:hint="eastAsia"/>
        </w:rPr>
      </w:pPr>
      <w:r>
        <w:rPr>
          <w:rFonts w:ascii="仿宋_GB2312" w:hAnsi="仿宋_GB2312" w:cs="仿宋_GB2312" w:hint="eastAsia"/>
        </w:rPr>
        <w:t>自2013年11月11日《化工园区（聚集区）风险评价与安全容量分析导则》（DB 64/T 882-2013）实施至今，已有11年时间，随着国家对于安全生产工作的重视程度不断提升，相关法律、法规、规章、标准等对安全生产工作的要求不断完善，DB 64/T 882-2013已不能反映最新的技术要求和业务实践。</w:t>
      </w:r>
    </w:p>
    <w:p w14:paraId="6CB312E2" w14:textId="77777777" w:rsidR="00CC43EF" w:rsidRDefault="00AD739E">
      <w:pPr>
        <w:ind w:firstLine="640"/>
        <w:rPr>
          <w:rFonts w:ascii="仿宋_GB2312" w:hAnsi="仿宋_GB2312" w:cs="仿宋_GB2312" w:hint="eastAsia"/>
        </w:rPr>
      </w:pPr>
      <w:r>
        <w:rPr>
          <w:rFonts w:ascii="仿宋_GB2312" w:hAnsi="仿宋_GB2312" w:cs="仿宋_GB2312" w:hint="eastAsia"/>
        </w:rPr>
        <w:t>为了确保标准的准确性和实用性，推动创新和技术发展，更好的适应对于安全生产工作的要求，进一步加强化工园区（聚集区）（以下简称园区）安全管理，降低园区整体安全风险，提升园区本质安全水平，保障人民生命和财产安全，防范事故发生，宁夏回族自治区应急管理厅委托我公司负责本次标准修订工作。</w:t>
      </w:r>
    </w:p>
    <w:p w14:paraId="6CB312E3" w14:textId="77777777" w:rsidR="00CC43EF" w:rsidRDefault="00AD739E">
      <w:pPr>
        <w:pStyle w:val="1"/>
        <w:ind w:firstLine="640"/>
        <w:rPr>
          <w:rFonts w:hint="eastAsia"/>
        </w:rPr>
      </w:pPr>
      <w:bookmarkStart w:id="72" w:name="_Toc184054187"/>
      <w:r>
        <w:rPr>
          <w:rFonts w:hint="eastAsia"/>
        </w:rPr>
        <w:t>第三章</w:t>
      </w:r>
      <w:r>
        <w:rPr>
          <w:rFonts w:hint="eastAsia"/>
        </w:rPr>
        <w:t xml:space="preserve"> </w:t>
      </w:r>
      <w:r>
        <w:rPr>
          <w:rFonts w:hint="eastAsia"/>
        </w:rPr>
        <w:t>主要起草过程</w:t>
      </w:r>
      <w:bookmarkEnd w:id="72"/>
    </w:p>
    <w:p w14:paraId="6CB312E4" w14:textId="77777777" w:rsidR="00CC43EF" w:rsidRDefault="00AD739E">
      <w:pPr>
        <w:pStyle w:val="2"/>
        <w:ind w:firstLine="640"/>
        <w:rPr>
          <w:rFonts w:hint="eastAsia"/>
        </w:rPr>
      </w:pPr>
      <w:bookmarkStart w:id="73" w:name="_Toc184054188"/>
      <w:bookmarkStart w:id="74" w:name="_Toc183448503"/>
      <w:r>
        <w:rPr>
          <w:rFonts w:hint="eastAsia"/>
        </w:rPr>
        <w:t>3.1准备阶段</w:t>
      </w:r>
      <w:bookmarkEnd w:id="73"/>
      <w:bookmarkEnd w:id="74"/>
    </w:p>
    <w:p w14:paraId="6CB312E5" w14:textId="77777777" w:rsidR="00CC43EF" w:rsidRDefault="00AD739E">
      <w:pPr>
        <w:pStyle w:val="3"/>
        <w:ind w:firstLine="640"/>
        <w:rPr>
          <w:rFonts w:hint="eastAsia"/>
        </w:rPr>
      </w:pPr>
      <w:bookmarkStart w:id="75" w:name="_Toc183448504"/>
      <w:bookmarkStart w:id="76" w:name="_Toc184054189"/>
      <w:r>
        <w:rPr>
          <w:rFonts w:hint="eastAsia"/>
        </w:rPr>
        <w:t>3.1.1标准实施现状分析</w:t>
      </w:r>
      <w:bookmarkEnd w:id="75"/>
      <w:bookmarkEnd w:id="76"/>
    </w:p>
    <w:p w14:paraId="6CB312E6" w14:textId="77777777" w:rsidR="00CC43EF" w:rsidRDefault="00AD739E">
      <w:pPr>
        <w:ind w:firstLine="640"/>
        <w:rPr>
          <w:rFonts w:ascii="仿宋_GB2312" w:hAnsi="仿宋_GB2312" w:cs="仿宋_GB2312" w:hint="eastAsia"/>
        </w:rPr>
      </w:pPr>
      <w:r>
        <w:rPr>
          <w:rFonts w:ascii="仿宋_GB2312" w:hAnsi="仿宋_GB2312" w:cs="仿宋_GB2312" w:hint="eastAsia"/>
        </w:rPr>
        <w:t>通过与相关单位和评价人员进行沟通和交流，原标准在实施过程中存在下列缺陷：</w:t>
      </w:r>
    </w:p>
    <w:p w14:paraId="6CB312E7" w14:textId="77777777" w:rsidR="00CC43EF" w:rsidRDefault="00AD739E">
      <w:pPr>
        <w:ind w:firstLine="640"/>
        <w:rPr>
          <w:rFonts w:ascii="仿宋_GB2312" w:hAnsi="仿宋_GB2312" w:cs="仿宋_GB2312" w:hint="eastAsia"/>
        </w:rPr>
      </w:pPr>
      <w:r>
        <w:rPr>
          <w:rFonts w:ascii="仿宋_GB2312" w:hAnsi="仿宋_GB2312" w:cs="仿宋_GB2312" w:hint="eastAsia"/>
        </w:rPr>
        <w:t>（1）标准中出现前后不一致描述（如“聚集区”和“集聚区”、</w:t>
      </w:r>
      <w:r>
        <w:rPr>
          <w:rFonts w:ascii="仿宋_GB2312" w:hAnsi="仿宋_GB2312" w:cs="仿宋_GB2312" w:hint="eastAsia"/>
        </w:rPr>
        <w:lastRenderedPageBreak/>
        <w:t>“分析报告-基本内容”缺少“分析内容”中的“安全对策措施建议”）和条款重复（6.2.6和6.2.7重复）情况，不够严谨；</w:t>
      </w:r>
    </w:p>
    <w:p w14:paraId="6CB312E8" w14:textId="77777777" w:rsidR="00CC43EF" w:rsidRDefault="00AD739E">
      <w:pPr>
        <w:ind w:firstLine="640"/>
        <w:rPr>
          <w:rFonts w:ascii="仿宋_GB2312" w:hAnsi="仿宋_GB2312" w:cs="仿宋_GB2312" w:hint="eastAsia"/>
        </w:rPr>
      </w:pPr>
      <w:r>
        <w:rPr>
          <w:rFonts w:ascii="仿宋_GB2312" w:hAnsi="仿宋_GB2312" w:cs="仿宋_GB2312" w:hint="eastAsia"/>
        </w:rPr>
        <w:t>（2）标准中相关术语缺陷，如“风险评价”与AQ 8001-2007中“安全评价”术语定义相同，与GB/T 20002.4-2015中“风险评价”术语定义不相关；“安全容量”定义模糊，评价过程中无法准确判断安全容量是否符合要求。</w:t>
      </w:r>
    </w:p>
    <w:p w14:paraId="6CB312E9" w14:textId="77777777" w:rsidR="00CC43EF" w:rsidRDefault="00AD739E">
      <w:pPr>
        <w:ind w:firstLine="640"/>
        <w:rPr>
          <w:rFonts w:ascii="仿宋_GB2312" w:hAnsi="仿宋_GB2312" w:cs="仿宋_GB2312" w:hint="eastAsia"/>
        </w:rPr>
      </w:pPr>
      <w:r>
        <w:rPr>
          <w:rFonts w:ascii="仿宋_GB2312" w:hAnsi="仿宋_GB2312" w:cs="仿宋_GB2312" w:hint="eastAsia"/>
        </w:rPr>
        <w:t>（3）标准核心内容“风险评价与安全容量分析”的描述仅在名词解释层面，无实质工作内容描述，对评价工作的指导意义不大。</w:t>
      </w:r>
    </w:p>
    <w:p w14:paraId="6CB312EA" w14:textId="77777777" w:rsidR="00CC43EF" w:rsidRDefault="00AD739E">
      <w:pPr>
        <w:pStyle w:val="3"/>
        <w:ind w:firstLine="640"/>
        <w:rPr>
          <w:rFonts w:hint="eastAsia"/>
        </w:rPr>
      </w:pPr>
      <w:bookmarkStart w:id="77" w:name="_Toc184054190"/>
      <w:bookmarkStart w:id="78" w:name="_Toc183448506"/>
      <w:r>
        <w:rPr>
          <w:rFonts w:hint="eastAsia"/>
        </w:rPr>
        <w:t>3.1.2明确技术路线</w:t>
      </w:r>
      <w:bookmarkEnd w:id="77"/>
      <w:bookmarkEnd w:id="78"/>
    </w:p>
    <w:p w14:paraId="6CB312EB" w14:textId="77777777" w:rsidR="00CC43EF" w:rsidRDefault="00AD739E">
      <w:pPr>
        <w:ind w:firstLine="640"/>
        <w:rPr>
          <w:rFonts w:ascii="仿宋_GB2312" w:hAnsi="仿宋_GB2312" w:cs="仿宋_GB2312" w:hint="eastAsia"/>
        </w:rPr>
      </w:pPr>
      <w:r>
        <w:rPr>
          <w:rFonts w:ascii="仿宋_GB2312" w:hAnsi="仿宋_GB2312" w:cs="仿宋_GB2312" w:hint="eastAsia"/>
        </w:rPr>
        <w:t>根据《自治区市场监管厅关于印发&lt;宁夏回族自治区地方标准管理办法&gt;的通知》（宁市</w:t>
      </w:r>
      <w:proofErr w:type="gramStart"/>
      <w:r>
        <w:rPr>
          <w:rFonts w:ascii="仿宋_GB2312" w:hAnsi="仿宋_GB2312" w:cs="仿宋_GB2312" w:hint="eastAsia"/>
        </w:rPr>
        <w:t>监规发</w:t>
      </w:r>
      <w:proofErr w:type="gramEnd"/>
      <w:r>
        <w:rPr>
          <w:rFonts w:ascii="仿宋_GB2312" w:hAnsi="仿宋_GB2312" w:cs="仿宋_GB2312" w:hint="eastAsia"/>
        </w:rPr>
        <w:t>[2020]3号）、《标准化工作导则 第1部分：标准化文件的结构和起草规则》（GB/T 1.1-2020）及《标准编写规则 第6部分：规程标准》（GB/T 20001.6-2017）等文件要求，明确本次标准编制的技术路线如下：</w:t>
      </w:r>
    </w:p>
    <w:p w14:paraId="6CB312EC" w14:textId="77777777" w:rsidR="00CC43EF" w:rsidRDefault="00AD739E">
      <w:pPr>
        <w:spacing w:line="240" w:lineRule="auto"/>
        <w:ind w:firstLineChars="0" w:firstLine="0"/>
        <w:jc w:val="center"/>
        <w:rPr>
          <w:rFonts w:hint="eastAsia"/>
        </w:rPr>
      </w:pPr>
      <w:r>
        <w:rPr>
          <w:rFonts w:hint="eastAsia"/>
          <w:noProof/>
        </w:rPr>
        <w:drawing>
          <wp:inline distT="0" distB="0" distL="0" distR="0" wp14:anchorId="6CB31385" wp14:editId="6CB31386">
            <wp:extent cx="2171700" cy="3482340"/>
            <wp:effectExtent l="0" t="0" r="0" b="3810"/>
            <wp:docPr id="403741171" name="图片 2" descr="形状&#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741171" name="图片 2" descr="形状&#10;&#10;低可信度描述已自动生成"/>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177320" cy="3490691"/>
                    </a:xfrm>
                    <a:prstGeom prst="rect">
                      <a:avLst/>
                    </a:prstGeom>
                    <a:noFill/>
                  </pic:spPr>
                </pic:pic>
              </a:graphicData>
            </a:graphic>
          </wp:inline>
        </w:drawing>
      </w:r>
    </w:p>
    <w:p w14:paraId="6CB312ED" w14:textId="77777777" w:rsidR="00CC43EF" w:rsidRDefault="00AD739E">
      <w:pPr>
        <w:spacing w:line="240" w:lineRule="auto"/>
        <w:ind w:firstLineChars="0" w:firstLine="0"/>
        <w:jc w:val="center"/>
        <w:rPr>
          <w:rFonts w:hint="eastAsia"/>
          <w:sz w:val="24"/>
          <w:szCs w:val="24"/>
        </w:rPr>
      </w:pPr>
      <w:r>
        <w:rPr>
          <w:rFonts w:ascii="仿宋_GB2312" w:hAnsi="仿宋_GB2312" w:cs="仿宋_GB2312" w:hint="eastAsia"/>
          <w:sz w:val="24"/>
          <w:szCs w:val="24"/>
        </w:rPr>
        <w:t>图3.1本</w:t>
      </w:r>
      <w:proofErr w:type="gramStart"/>
      <w:r>
        <w:rPr>
          <w:rFonts w:ascii="仿宋_GB2312" w:hAnsi="仿宋_GB2312" w:cs="仿宋_GB2312" w:hint="eastAsia"/>
          <w:sz w:val="24"/>
          <w:szCs w:val="24"/>
        </w:rPr>
        <w:t>次标准</w:t>
      </w:r>
      <w:proofErr w:type="gramEnd"/>
      <w:r>
        <w:rPr>
          <w:rFonts w:ascii="仿宋_GB2312" w:hAnsi="仿宋_GB2312" w:cs="仿宋_GB2312" w:hint="eastAsia"/>
          <w:sz w:val="24"/>
          <w:szCs w:val="24"/>
        </w:rPr>
        <w:t>修</w:t>
      </w:r>
      <w:r>
        <w:rPr>
          <w:rFonts w:hint="eastAsia"/>
          <w:sz w:val="24"/>
          <w:szCs w:val="24"/>
        </w:rPr>
        <w:t>订技术路线图</w:t>
      </w:r>
    </w:p>
    <w:p w14:paraId="6CB312EE" w14:textId="77777777" w:rsidR="00CC43EF" w:rsidRDefault="00AD739E">
      <w:pPr>
        <w:pStyle w:val="2"/>
        <w:ind w:firstLine="640"/>
        <w:rPr>
          <w:rFonts w:hint="eastAsia"/>
        </w:rPr>
      </w:pPr>
      <w:bookmarkStart w:id="79" w:name="_Toc184054191"/>
      <w:bookmarkStart w:id="80" w:name="_Toc183448507"/>
      <w:r>
        <w:rPr>
          <w:rFonts w:hint="eastAsia"/>
        </w:rPr>
        <w:lastRenderedPageBreak/>
        <w:t>3.2修订阶段</w:t>
      </w:r>
      <w:bookmarkEnd w:id="79"/>
      <w:bookmarkEnd w:id="80"/>
    </w:p>
    <w:p w14:paraId="6CB312EF" w14:textId="77777777" w:rsidR="00CC43EF" w:rsidRDefault="00AD739E">
      <w:pPr>
        <w:pStyle w:val="3"/>
        <w:ind w:firstLine="640"/>
        <w:rPr>
          <w:rFonts w:hint="eastAsia"/>
        </w:rPr>
      </w:pPr>
      <w:bookmarkStart w:id="81" w:name="_Toc184054192"/>
      <w:bookmarkStart w:id="82" w:name="_Toc183448508"/>
      <w:bookmarkStart w:id="83" w:name="_Toc183448509"/>
      <w:bookmarkStart w:id="84" w:name="_Toc184054193"/>
      <w:r>
        <w:rPr>
          <w:rFonts w:hint="eastAsia"/>
        </w:rPr>
        <w:t>3.2.1成立标准修订工作组</w:t>
      </w:r>
      <w:bookmarkEnd w:id="81"/>
      <w:bookmarkEnd w:id="82"/>
    </w:p>
    <w:p w14:paraId="6CB312F0" w14:textId="77777777" w:rsidR="00CC43EF" w:rsidRDefault="00AD739E">
      <w:pPr>
        <w:ind w:firstLine="640"/>
        <w:rPr>
          <w:rFonts w:ascii="仿宋_GB2312" w:hAnsi="仿宋_GB2312" w:cs="仿宋_GB2312" w:hint="eastAsia"/>
        </w:rPr>
      </w:pPr>
      <w:r>
        <w:rPr>
          <w:rFonts w:ascii="仿宋_GB2312" w:hAnsi="仿宋_GB2312" w:cs="仿宋_GB2312" w:hint="eastAsia"/>
        </w:rPr>
        <w:t>本次标准修订工作组主要由宁夏源</w:t>
      </w:r>
      <w:proofErr w:type="gramStart"/>
      <w:r>
        <w:rPr>
          <w:rFonts w:ascii="仿宋_GB2312" w:hAnsi="仿宋_GB2312" w:cs="仿宋_GB2312" w:hint="eastAsia"/>
        </w:rPr>
        <w:t>泰咨询</w:t>
      </w:r>
      <w:proofErr w:type="gramEnd"/>
      <w:r>
        <w:rPr>
          <w:rFonts w:ascii="仿宋_GB2312" w:hAnsi="仿宋_GB2312" w:cs="仿宋_GB2312" w:hint="eastAsia"/>
        </w:rPr>
        <w:t>服务有限公司相关专业人员参加，人员涉及专业包括安全工程、化工、机械、电气等相关专业。除此之外，邀请区内相关专业专家对标准修订工作进行指导。</w:t>
      </w:r>
    </w:p>
    <w:p w14:paraId="6CB312F1" w14:textId="77777777" w:rsidR="00CC43EF" w:rsidRDefault="00AD739E">
      <w:pPr>
        <w:pStyle w:val="3"/>
        <w:ind w:firstLine="640"/>
        <w:rPr>
          <w:rFonts w:hint="eastAsia"/>
        </w:rPr>
      </w:pPr>
      <w:r>
        <w:rPr>
          <w:rFonts w:hint="eastAsia"/>
        </w:rPr>
        <w:t>3.2.2前期调查及相关资料收集、整理</w:t>
      </w:r>
      <w:bookmarkEnd w:id="83"/>
      <w:bookmarkEnd w:id="84"/>
    </w:p>
    <w:p w14:paraId="6CB312F2" w14:textId="77777777" w:rsidR="00CC43EF" w:rsidRDefault="00AD739E">
      <w:pPr>
        <w:ind w:firstLine="640"/>
        <w:rPr>
          <w:rFonts w:ascii="仿宋_GB2312" w:hAnsi="仿宋_GB2312" w:cs="仿宋_GB2312" w:hint="eastAsia"/>
        </w:rPr>
      </w:pPr>
      <w:r>
        <w:rPr>
          <w:rFonts w:ascii="仿宋_GB2312" w:hAnsi="仿宋_GB2312" w:cs="仿宋_GB2312" w:hint="eastAsia"/>
        </w:rPr>
        <w:t>在成立标准修订工作组之后，根据工作分工，对原标准实施现状进行前期调查，汇总缺陷内容，为标准修订提供参考依据；收集国家、行业、团体及地方现行标准规范及相关文件，结合宁夏区内实际情况分析标准修订侧重点，参考相关标准、规范、文件内容，为标准修订提供参考方向。</w:t>
      </w:r>
    </w:p>
    <w:p w14:paraId="6CB312F3" w14:textId="77777777" w:rsidR="00CC43EF" w:rsidRDefault="00AD739E">
      <w:pPr>
        <w:pStyle w:val="2"/>
        <w:ind w:firstLine="640"/>
        <w:rPr>
          <w:rFonts w:hint="eastAsia"/>
        </w:rPr>
      </w:pPr>
      <w:bookmarkStart w:id="85" w:name="_Toc184054194"/>
      <w:r>
        <w:rPr>
          <w:rFonts w:hint="eastAsia"/>
        </w:rPr>
        <w:t>3.3编制标准草案</w:t>
      </w:r>
      <w:bookmarkEnd w:id="85"/>
    </w:p>
    <w:p w14:paraId="6CB312F4" w14:textId="77777777" w:rsidR="00CC43EF" w:rsidRDefault="00AD739E">
      <w:pPr>
        <w:ind w:firstLine="640"/>
        <w:rPr>
          <w:rFonts w:ascii="仿宋_GB2312" w:hAnsi="仿宋_GB2312" w:cs="仿宋_GB2312" w:hint="eastAsia"/>
        </w:rPr>
      </w:pPr>
      <w:r>
        <w:rPr>
          <w:rFonts w:ascii="仿宋_GB2312" w:hAnsi="仿宋_GB2312" w:cs="仿宋_GB2312" w:hint="eastAsia"/>
          <w:szCs w:val="32"/>
        </w:rPr>
        <w:t>2024年11月15日</w:t>
      </w:r>
      <w:r>
        <w:rPr>
          <w:rFonts w:ascii="仿宋_GB2312" w:hAnsi="仿宋_GB2312" w:cs="仿宋_GB2312" w:hint="eastAsia"/>
        </w:rPr>
        <w:t>，标准修订工作组对所收集的资料进行梳理、分析，形成工作组讨论稿。</w:t>
      </w:r>
    </w:p>
    <w:p w14:paraId="6CB312F5" w14:textId="77777777" w:rsidR="00CC43EF" w:rsidRDefault="00AD739E">
      <w:pPr>
        <w:pStyle w:val="2"/>
        <w:ind w:firstLine="640"/>
        <w:rPr>
          <w:rFonts w:hint="eastAsia"/>
        </w:rPr>
      </w:pPr>
      <w:bookmarkStart w:id="86" w:name="_Toc184054195"/>
      <w:r>
        <w:rPr>
          <w:rFonts w:hint="eastAsia"/>
        </w:rPr>
        <w:t>3.4调研及征求意见</w:t>
      </w:r>
      <w:bookmarkEnd w:id="86"/>
    </w:p>
    <w:p w14:paraId="6CB312F6" w14:textId="77777777" w:rsidR="00CC43EF" w:rsidRDefault="00AD739E">
      <w:pPr>
        <w:ind w:firstLine="640"/>
        <w:rPr>
          <w:rFonts w:ascii="仿宋_GB2312" w:hAnsi="仿宋_GB2312" w:cs="仿宋_GB2312" w:hint="eastAsia"/>
        </w:rPr>
      </w:pPr>
      <w:r>
        <w:rPr>
          <w:rFonts w:ascii="仿宋_GB2312" w:hAnsi="仿宋_GB2312" w:cs="仿宋_GB2312" w:hint="eastAsia"/>
        </w:rPr>
        <w:t>本标准计划在自治区市场监督管理厅网站上公开标准文本和修订说明，进行线上广泛征求意见，为期30天。现阶段尚未开始征求意见。</w:t>
      </w:r>
    </w:p>
    <w:p w14:paraId="6CB312F7" w14:textId="77777777" w:rsidR="00CC43EF" w:rsidRDefault="00AD739E">
      <w:pPr>
        <w:pStyle w:val="2"/>
        <w:ind w:firstLine="640"/>
        <w:rPr>
          <w:rFonts w:hint="eastAsia"/>
        </w:rPr>
      </w:pPr>
      <w:bookmarkStart w:id="87" w:name="_Toc184054196"/>
      <w:r>
        <w:rPr>
          <w:rFonts w:hint="eastAsia"/>
        </w:rPr>
        <w:t>3.5报批审核</w:t>
      </w:r>
      <w:bookmarkEnd w:id="87"/>
    </w:p>
    <w:p w14:paraId="6CB312F8" w14:textId="77777777" w:rsidR="00CC43EF" w:rsidRDefault="00AD739E">
      <w:pPr>
        <w:ind w:firstLine="640"/>
        <w:rPr>
          <w:rFonts w:ascii="仿宋_GB2312" w:hAnsi="仿宋_GB2312" w:cs="仿宋_GB2312" w:hint="eastAsia"/>
        </w:rPr>
      </w:pPr>
      <w:r>
        <w:rPr>
          <w:rFonts w:ascii="仿宋_GB2312" w:hAnsi="仿宋_GB2312" w:cs="仿宋_GB2312" w:hint="eastAsia"/>
        </w:rPr>
        <w:t>现阶段尚未开始报批审核。</w:t>
      </w:r>
    </w:p>
    <w:p w14:paraId="6CB312F9" w14:textId="77777777" w:rsidR="00CC43EF" w:rsidRDefault="00AD739E">
      <w:pPr>
        <w:pStyle w:val="1"/>
        <w:ind w:firstLine="640"/>
        <w:rPr>
          <w:rFonts w:hint="eastAsia"/>
        </w:rPr>
      </w:pPr>
      <w:bookmarkStart w:id="88" w:name="_Toc184054197"/>
      <w:r>
        <w:rPr>
          <w:rFonts w:hint="eastAsia"/>
        </w:rPr>
        <w:t>第四章</w:t>
      </w:r>
      <w:r>
        <w:rPr>
          <w:rFonts w:hint="eastAsia"/>
        </w:rPr>
        <w:t xml:space="preserve"> </w:t>
      </w:r>
      <w:r>
        <w:rPr>
          <w:rFonts w:hint="eastAsia"/>
        </w:rPr>
        <w:t>主要条款修订说明</w:t>
      </w:r>
      <w:bookmarkEnd w:id="88"/>
    </w:p>
    <w:p w14:paraId="6CB312FA" w14:textId="77777777" w:rsidR="00CC43EF" w:rsidRDefault="00AD739E">
      <w:pPr>
        <w:pStyle w:val="2"/>
        <w:ind w:firstLine="640"/>
        <w:rPr>
          <w:rFonts w:hint="eastAsia"/>
        </w:rPr>
      </w:pPr>
      <w:bookmarkStart w:id="89" w:name="_Toc184054198"/>
      <w:bookmarkStart w:id="90" w:name="_Toc183448497"/>
      <w:r>
        <w:rPr>
          <w:rFonts w:hint="eastAsia"/>
        </w:rPr>
        <w:t>4.1修订标准的原则</w:t>
      </w:r>
      <w:bookmarkEnd w:id="89"/>
      <w:bookmarkEnd w:id="90"/>
    </w:p>
    <w:p w14:paraId="6CB312FB" w14:textId="77777777" w:rsidR="00CC43EF" w:rsidRDefault="00AD739E">
      <w:pPr>
        <w:ind w:firstLine="640"/>
        <w:rPr>
          <w:rFonts w:ascii="仿宋_GB2312" w:hAnsi="仿宋_GB2312" w:cs="仿宋_GB2312" w:hint="eastAsia"/>
        </w:rPr>
      </w:pPr>
      <w:r>
        <w:rPr>
          <w:rFonts w:ascii="仿宋_GB2312" w:hAnsi="仿宋_GB2312" w:cs="仿宋_GB2312" w:hint="eastAsia"/>
        </w:rPr>
        <w:t>根据《标准化工作导则 第1部分：标准化文件的结构和起草规则》（GB/T 1.1-2020）标准内容判定，本次修订后的《化工园区（聚</w:t>
      </w:r>
      <w:r>
        <w:rPr>
          <w:rFonts w:ascii="仿宋_GB2312" w:hAnsi="仿宋_GB2312" w:cs="仿宋_GB2312" w:hint="eastAsia"/>
        </w:rPr>
        <w:lastRenderedPageBreak/>
        <w:t>集区）风险评价与安全容量分析导则》（DB 64/T 882）（以下简称“本标准”）为规程标准，即为活动的过程规定明确的程序并且描述用于判定该程序是否得到履行的追溯/证实方法的标准。</w:t>
      </w:r>
    </w:p>
    <w:p w14:paraId="6CB312FC" w14:textId="77777777" w:rsidR="00CC43EF" w:rsidRDefault="00AD739E">
      <w:pPr>
        <w:pStyle w:val="3"/>
        <w:ind w:firstLine="640"/>
        <w:rPr>
          <w:rFonts w:hint="eastAsia"/>
        </w:rPr>
      </w:pPr>
      <w:bookmarkStart w:id="91" w:name="_Toc184054199"/>
      <w:bookmarkStart w:id="92" w:name="_Toc183448498"/>
      <w:r>
        <w:rPr>
          <w:rFonts w:hint="eastAsia"/>
        </w:rPr>
        <w:t>4.1.1可操作性原则</w:t>
      </w:r>
      <w:bookmarkEnd w:id="91"/>
      <w:bookmarkEnd w:id="92"/>
    </w:p>
    <w:p w14:paraId="6CB312FD" w14:textId="77777777" w:rsidR="00CC43EF" w:rsidRDefault="00AD739E">
      <w:pPr>
        <w:ind w:firstLine="640"/>
        <w:rPr>
          <w:rFonts w:ascii="仿宋_GB2312" w:hAnsi="仿宋_GB2312" w:cs="仿宋_GB2312" w:hint="eastAsia"/>
        </w:rPr>
      </w:pPr>
      <w:r>
        <w:rPr>
          <w:rFonts w:ascii="仿宋_GB2312" w:hAnsi="仿宋_GB2312" w:cs="仿宋_GB2312" w:hint="eastAsia"/>
        </w:rPr>
        <w:t>可操作性原则即标准中规定的履行程序的行为指示清晰、明确、具体、容易操作或履行可操作性原则意味着只要执行标准中规定的行为指示，并且遵守阶段/步骤之间的转换条件（以下简称转换条件）或程序最终结束条件（以下简称结束条件），就可以顺利地履行完成标准中确立的程序。规程标准的要素“程序指示”中的规定需要符合可操作性原则。为此，要按照一定的规律对履行程序的行为给予指示，并且对程序中所需的转换条件和结束条件规定明确的要求，以保证阶段/步骤之间的衔接是连贯的，程序的完成是明确的。</w:t>
      </w:r>
    </w:p>
    <w:p w14:paraId="6CB312FE" w14:textId="77777777" w:rsidR="00CC43EF" w:rsidRDefault="00AD739E">
      <w:pPr>
        <w:pStyle w:val="3"/>
        <w:ind w:firstLine="640"/>
        <w:rPr>
          <w:rFonts w:hint="eastAsia"/>
        </w:rPr>
      </w:pPr>
      <w:bookmarkStart w:id="93" w:name="_Toc183448499"/>
      <w:bookmarkStart w:id="94" w:name="_Toc184054200"/>
      <w:r>
        <w:rPr>
          <w:rFonts w:hint="eastAsia"/>
        </w:rPr>
        <w:t>4.1.2可追溯/可证实性原则</w:t>
      </w:r>
      <w:bookmarkEnd w:id="93"/>
      <w:bookmarkEnd w:id="94"/>
    </w:p>
    <w:p w14:paraId="6CB312FF" w14:textId="77777777" w:rsidR="00CC43EF" w:rsidRDefault="00AD739E">
      <w:pPr>
        <w:ind w:firstLine="640"/>
        <w:rPr>
          <w:rFonts w:ascii="仿宋_GB2312" w:hAnsi="仿宋_GB2312" w:cs="仿宋_GB2312" w:hint="eastAsia"/>
        </w:rPr>
      </w:pPr>
      <w:r>
        <w:rPr>
          <w:rFonts w:ascii="仿宋_GB2312" w:hAnsi="仿宋_GB2312" w:cs="仿宋_GB2312" w:hint="eastAsia"/>
        </w:rPr>
        <w:t>可追溯/可证实性原则即标准中规定的程序是否</w:t>
      </w:r>
      <w:proofErr w:type="gramStart"/>
      <w:r>
        <w:rPr>
          <w:rFonts w:ascii="仿宋_GB2312" w:hAnsi="仿宋_GB2312" w:cs="仿宋_GB2312" w:hint="eastAsia"/>
        </w:rPr>
        <w:t>被履</w:t>
      </w:r>
      <w:proofErr w:type="gramEnd"/>
      <w:r>
        <w:rPr>
          <w:rFonts w:ascii="仿宋_GB2312" w:hAnsi="仿宋_GB2312" w:cs="仿宋_GB2312" w:hint="eastAsia"/>
        </w:rPr>
        <w:t>行要能够通过溯源材料的提供或有关证实方法得到证明或证实。符合可追溯/可证实性原则意味着标准中需要描述对应的追溯/证实方法，但这并不意味着这些方法都一定要实施。</w:t>
      </w:r>
      <w:proofErr w:type="gramStart"/>
      <w:r>
        <w:rPr>
          <w:rFonts w:ascii="仿宋_GB2312" w:hAnsi="仿宋_GB2312" w:cs="仿宋_GB2312" w:hint="eastAsia"/>
        </w:rPr>
        <w:t>只有应</w:t>
      </w:r>
      <w:proofErr w:type="gramEnd"/>
      <w:r>
        <w:rPr>
          <w:rFonts w:ascii="仿宋_GB2312" w:hAnsi="仿宋_GB2312" w:cs="仿宋_GB2312" w:hint="eastAsia"/>
        </w:rPr>
        <w:t>有关方面要求时才予以实施。规程标准的要素“程序指示”中的规定需要符合可追溯/可证实性原则。因此，含混的行为指示、转换条件或结束条件通常都是没有意义的。</w:t>
      </w:r>
    </w:p>
    <w:p w14:paraId="6CB31300" w14:textId="77777777" w:rsidR="00CC43EF" w:rsidRDefault="00AD739E">
      <w:pPr>
        <w:pStyle w:val="2"/>
        <w:ind w:firstLine="640"/>
        <w:rPr>
          <w:rFonts w:hint="eastAsia"/>
        </w:rPr>
      </w:pPr>
      <w:bookmarkStart w:id="95" w:name="_Toc184054201"/>
      <w:r>
        <w:rPr>
          <w:rFonts w:hint="eastAsia"/>
        </w:rPr>
        <w:t>4.2修订依据</w:t>
      </w:r>
      <w:bookmarkEnd w:id="95"/>
    </w:p>
    <w:p w14:paraId="6CB31301" w14:textId="77777777" w:rsidR="00CC43EF" w:rsidRDefault="00AD739E">
      <w:pPr>
        <w:pStyle w:val="3"/>
        <w:ind w:firstLine="640"/>
        <w:rPr>
          <w:rFonts w:hint="eastAsia"/>
        </w:rPr>
      </w:pPr>
      <w:bookmarkStart w:id="96" w:name="_Toc183448487"/>
      <w:bookmarkStart w:id="97" w:name="_Toc184054202"/>
      <w:r>
        <w:rPr>
          <w:rFonts w:hint="eastAsia"/>
        </w:rPr>
        <w:t>4.2.1国家法律</w:t>
      </w:r>
      <w:bookmarkEnd w:id="96"/>
      <w:bookmarkEnd w:id="97"/>
    </w:p>
    <w:p w14:paraId="6CB31302" w14:textId="77777777" w:rsidR="00CC43EF" w:rsidRDefault="00AD739E">
      <w:pPr>
        <w:ind w:firstLine="640"/>
        <w:rPr>
          <w:rFonts w:ascii="仿宋_GB2312" w:hAnsi="仿宋_GB2312" w:cs="仿宋_GB2312" w:hint="eastAsia"/>
        </w:rPr>
      </w:pPr>
      <w:r>
        <w:rPr>
          <w:rFonts w:ascii="仿宋_GB2312" w:hAnsi="仿宋_GB2312" w:cs="仿宋_GB2312" w:hint="eastAsia"/>
        </w:rPr>
        <w:t>（1）《中华人民共和国安全生产法》（国家主席令[2002]第七十号，根据国家主席令[2021]第八十八号第三次修正）</w:t>
      </w:r>
    </w:p>
    <w:p w14:paraId="6CB31303" w14:textId="77777777" w:rsidR="00CC43EF" w:rsidRDefault="00AD739E">
      <w:pPr>
        <w:ind w:firstLine="640"/>
        <w:rPr>
          <w:rFonts w:ascii="仿宋_GB2312" w:hAnsi="仿宋_GB2312" w:cs="仿宋_GB2312" w:hint="eastAsia"/>
        </w:rPr>
      </w:pPr>
      <w:r>
        <w:rPr>
          <w:rFonts w:ascii="仿宋_GB2312" w:hAnsi="仿宋_GB2312" w:cs="仿宋_GB2312" w:hint="eastAsia"/>
        </w:rPr>
        <w:lastRenderedPageBreak/>
        <w:t>（2）《中华人民共和国消防法》（国家主席令[1998]第四号，根据国家主席令[2021]第八十一号第二次修正）</w:t>
      </w:r>
    </w:p>
    <w:p w14:paraId="6CB31304" w14:textId="77777777" w:rsidR="00CC43EF" w:rsidRDefault="00AD739E">
      <w:pPr>
        <w:ind w:firstLine="640"/>
        <w:rPr>
          <w:rFonts w:ascii="仿宋_GB2312" w:hAnsi="仿宋_GB2312" w:cs="仿宋_GB2312" w:hint="eastAsia"/>
        </w:rPr>
      </w:pPr>
      <w:r>
        <w:rPr>
          <w:rFonts w:ascii="仿宋_GB2312" w:hAnsi="仿宋_GB2312" w:cs="仿宋_GB2312" w:hint="eastAsia"/>
        </w:rPr>
        <w:t>（3）《中华人民共和国职业病防治法》（国家主席令[2001]第六十号，根据国家主席令[2018]第二十四号第四次修正）</w:t>
      </w:r>
    </w:p>
    <w:p w14:paraId="6CB31305" w14:textId="77777777" w:rsidR="00CC43EF" w:rsidRDefault="00AD739E">
      <w:pPr>
        <w:ind w:firstLine="640"/>
        <w:rPr>
          <w:rFonts w:ascii="仿宋_GB2312" w:hAnsi="仿宋_GB2312" w:cs="仿宋_GB2312" w:hint="eastAsia"/>
        </w:rPr>
      </w:pPr>
      <w:r>
        <w:rPr>
          <w:rFonts w:ascii="仿宋_GB2312" w:hAnsi="仿宋_GB2312" w:cs="仿宋_GB2312" w:hint="eastAsia"/>
        </w:rPr>
        <w:t>（4）《中华人民共和国突发事件应对法》（国家主席令[2007]第六十九号公布，根据国家主席令[2024]第二十五号修订）</w:t>
      </w:r>
    </w:p>
    <w:p w14:paraId="6CB31306" w14:textId="77777777" w:rsidR="00CC43EF" w:rsidRDefault="00AD739E">
      <w:pPr>
        <w:ind w:firstLine="640"/>
        <w:rPr>
          <w:rFonts w:ascii="仿宋_GB2312" w:hAnsi="仿宋_GB2312" w:cs="仿宋_GB2312" w:hint="eastAsia"/>
        </w:rPr>
      </w:pPr>
      <w:r>
        <w:rPr>
          <w:rFonts w:ascii="仿宋_GB2312" w:hAnsi="仿宋_GB2312" w:cs="仿宋_GB2312" w:hint="eastAsia"/>
        </w:rPr>
        <w:t>（5）《中华人民共和国防震减灾法》（国家主席令[1997]第九十四号，根据国家主席令[2008]第七号修订）</w:t>
      </w:r>
    </w:p>
    <w:p w14:paraId="6CB31307" w14:textId="77777777" w:rsidR="00CC43EF" w:rsidRDefault="00AD739E">
      <w:pPr>
        <w:pStyle w:val="3"/>
        <w:ind w:firstLine="640"/>
        <w:rPr>
          <w:rFonts w:hint="eastAsia"/>
        </w:rPr>
      </w:pPr>
      <w:bookmarkStart w:id="98" w:name="_Toc184054203"/>
      <w:bookmarkStart w:id="99" w:name="_Toc183448488"/>
      <w:r>
        <w:rPr>
          <w:rFonts w:hint="eastAsia"/>
        </w:rPr>
        <w:t>4.2.2行政法规</w:t>
      </w:r>
      <w:bookmarkEnd w:id="98"/>
      <w:bookmarkEnd w:id="99"/>
    </w:p>
    <w:p w14:paraId="6CB31308" w14:textId="77777777" w:rsidR="00CC43EF" w:rsidRDefault="00AD739E">
      <w:pPr>
        <w:ind w:firstLine="640"/>
        <w:rPr>
          <w:rFonts w:ascii="仿宋_GB2312" w:hAnsi="仿宋_GB2312" w:cs="仿宋_GB2312" w:hint="eastAsia"/>
        </w:rPr>
      </w:pPr>
      <w:r>
        <w:rPr>
          <w:rFonts w:ascii="仿宋_GB2312" w:hAnsi="仿宋_GB2312" w:cs="仿宋_GB2312" w:hint="eastAsia"/>
        </w:rPr>
        <w:t>（1）《安全生产许可证条例》（国务院令[2004]第397号，根据国务院令[2014]第653号修订）</w:t>
      </w:r>
    </w:p>
    <w:p w14:paraId="6CB31309" w14:textId="77777777" w:rsidR="00CC43EF" w:rsidRDefault="00AD739E">
      <w:pPr>
        <w:ind w:firstLine="640"/>
        <w:rPr>
          <w:rFonts w:ascii="仿宋_GB2312" w:hAnsi="仿宋_GB2312" w:cs="仿宋_GB2312" w:hint="eastAsia"/>
        </w:rPr>
      </w:pPr>
      <w:r>
        <w:rPr>
          <w:rFonts w:ascii="仿宋_GB2312" w:hAnsi="仿宋_GB2312" w:cs="仿宋_GB2312" w:hint="eastAsia"/>
        </w:rPr>
        <w:t>（2）《危险化学品安全管理条例》（国务院令[2002]第344号，根据国务院令[2013]第645号修订）</w:t>
      </w:r>
    </w:p>
    <w:p w14:paraId="6CB3130A" w14:textId="77777777" w:rsidR="00CC43EF" w:rsidRDefault="00AD739E">
      <w:pPr>
        <w:ind w:firstLine="640"/>
        <w:rPr>
          <w:rFonts w:ascii="仿宋_GB2312" w:hAnsi="仿宋_GB2312" w:cs="仿宋_GB2312" w:hint="eastAsia"/>
        </w:rPr>
      </w:pPr>
      <w:r>
        <w:rPr>
          <w:rFonts w:ascii="仿宋_GB2312" w:hAnsi="仿宋_GB2312" w:cs="仿宋_GB2312" w:hint="eastAsia"/>
        </w:rPr>
        <w:t>（3）《中华人民共和国道路运输条例》（国务院令[2004]第406号，根据国务院令[2023]第764号第五次修订）</w:t>
      </w:r>
    </w:p>
    <w:p w14:paraId="6CB3130B" w14:textId="77777777" w:rsidR="00CC43EF" w:rsidRDefault="00AD739E">
      <w:pPr>
        <w:ind w:firstLine="640"/>
        <w:rPr>
          <w:rFonts w:ascii="仿宋_GB2312" w:hAnsi="仿宋_GB2312" w:cs="仿宋_GB2312" w:hint="eastAsia"/>
        </w:rPr>
      </w:pPr>
      <w:r>
        <w:rPr>
          <w:rFonts w:ascii="仿宋_GB2312" w:hAnsi="仿宋_GB2312" w:cs="仿宋_GB2312" w:hint="eastAsia"/>
        </w:rPr>
        <w:t>（4）《中华人民共和国监控化学品管理条例》（国务院令[1995]第190号，根据国务院令[2011]第588号修订）</w:t>
      </w:r>
    </w:p>
    <w:p w14:paraId="6CB3130C" w14:textId="77777777" w:rsidR="00CC43EF" w:rsidRDefault="00AD739E">
      <w:pPr>
        <w:ind w:firstLine="640"/>
        <w:rPr>
          <w:rFonts w:ascii="仿宋_GB2312" w:hAnsi="仿宋_GB2312" w:cs="仿宋_GB2312" w:hint="eastAsia"/>
        </w:rPr>
      </w:pPr>
      <w:r>
        <w:rPr>
          <w:rFonts w:ascii="仿宋_GB2312" w:hAnsi="仿宋_GB2312" w:cs="仿宋_GB2312" w:hint="eastAsia"/>
        </w:rPr>
        <w:t>（5）《使用有毒物品作业场所劳动保护条例》（国务院令[2002]第352号）</w:t>
      </w:r>
    </w:p>
    <w:p w14:paraId="6CB3130D" w14:textId="77777777" w:rsidR="00CC43EF" w:rsidRDefault="00AD739E">
      <w:pPr>
        <w:ind w:firstLine="640"/>
        <w:rPr>
          <w:rFonts w:ascii="仿宋_GB2312" w:hAnsi="仿宋_GB2312" w:cs="仿宋_GB2312" w:hint="eastAsia"/>
        </w:rPr>
      </w:pPr>
      <w:r>
        <w:rPr>
          <w:rFonts w:ascii="仿宋_GB2312" w:hAnsi="仿宋_GB2312" w:cs="仿宋_GB2312" w:hint="eastAsia"/>
        </w:rPr>
        <w:t>（6）《易制毒化学品管理条例》（国务院令[2005]第445号，根据国务院令[2018]第703号第三次修订）</w:t>
      </w:r>
    </w:p>
    <w:p w14:paraId="6CB3130E" w14:textId="77777777" w:rsidR="00CC43EF" w:rsidRDefault="00AD739E">
      <w:pPr>
        <w:pStyle w:val="3"/>
        <w:ind w:firstLine="640"/>
        <w:rPr>
          <w:rFonts w:hint="eastAsia"/>
        </w:rPr>
      </w:pPr>
      <w:bookmarkStart w:id="100" w:name="_Toc183448489"/>
      <w:bookmarkStart w:id="101" w:name="_Toc184054204"/>
      <w:r>
        <w:rPr>
          <w:rFonts w:hint="eastAsia"/>
        </w:rPr>
        <w:t>4.2.3地方性法规</w:t>
      </w:r>
      <w:bookmarkEnd w:id="100"/>
      <w:bookmarkEnd w:id="101"/>
    </w:p>
    <w:p w14:paraId="6CB3130F" w14:textId="77777777" w:rsidR="00CC43EF" w:rsidRDefault="00AD739E">
      <w:pPr>
        <w:ind w:firstLine="640"/>
        <w:rPr>
          <w:rFonts w:ascii="仿宋_GB2312" w:hAnsi="仿宋_GB2312" w:cs="仿宋_GB2312" w:hint="eastAsia"/>
        </w:rPr>
      </w:pPr>
      <w:r>
        <w:rPr>
          <w:rFonts w:ascii="仿宋_GB2312" w:hAnsi="仿宋_GB2312" w:cs="仿宋_GB2312" w:hint="eastAsia"/>
        </w:rPr>
        <w:t>（1）《宁夏回族自治区实施〈中华人民共和国消防法〉办法》（宁夏回族自治区人大常务委员会公告[2020]第42号）</w:t>
      </w:r>
    </w:p>
    <w:p w14:paraId="6CB31310" w14:textId="77777777" w:rsidR="00CC43EF" w:rsidRDefault="00AD739E">
      <w:pPr>
        <w:ind w:firstLine="640"/>
        <w:rPr>
          <w:rFonts w:ascii="仿宋_GB2312" w:hAnsi="仿宋_GB2312" w:cs="仿宋_GB2312" w:hint="eastAsia"/>
        </w:rPr>
      </w:pPr>
      <w:r>
        <w:rPr>
          <w:rFonts w:ascii="仿宋_GB2312" w:hAnsi="仿宋_GB2312" w:cs="仿宋_GB2312" w:hint="eastAsia"/>
        </w:rPr>
        <w:lastRenderedPageBreak/>
        <w:t>（2）《宁夏回族自治区安全生产条例》（宁夏回族自治区人民代表大会常务委员会公告[2022]第66号）</w:t>
      </w:r>
    </w:p>
    <w:p w14:paraId="6CB31311" w14:textId="77777777" w:rsidR="00CC43EF" w:rsidRDefault="00AD739E">
      <w:pPr>
        <w:ind w:firstLine="640"/>
        <w:rPr>
          <w:rFonts w:ascii="仿宋_GB2312" w:hAnsi="仿宋_GB2312" w:cs="仿宋_GB2312" w:hint="eastAsia"/>
        </w:rPr>
      </w:pPr>
      <w:r>
        <w:rPr>
          <w:rFonts w:ascii="仿宋_GB2312" w:hAnsi="仿宋_GB2312" w:cs="仿宋_GB2312" w:hint="eastAsia"/>
        </w:rPr>
        <w:t>（3）《宁夏回族自治区危险化学品安全管理办法》（宁夏回族自治区人民政府令[2019]第109号）</w:t>
      </w:r>
    </w:p>
    <w:p w14:paraId="6CB31312" w14:textId="77777777" w:rsidR="00CC43EF" w:rsidRDefault="00AD739E">
      <w:pPr>
        <w:ind w:firstLine="640"/>
        <w:rPr>
          <w:rFonts w:ascii="仿宋_GB2312" w:hAnsi="仿宋_GB2312" w:cs="仿宋_GB2312" w:hint="eastAsia"/>
        </w:rPr>
      </w:pPr>
      <w:r>
        <w:rPr>
          <w:rFonts w:ascii="仿宋_GB2312" w:hAnsi="仿宋_GB2312" w:cs="仿宋_GB2312" w:hint="eastAsia"/>
        </w:rPr>
        <w:t>（4）《宁夏回族自治区安全生产风险管控与安全生产事故隐患排查治理办法》（宁夏回族自治区人民政府令[2018]第97号，根据自治区人民政府令[2023]第128号第二次修正）</w:t>
      </w:r>
    </w:p>
    <w:p w14:paraId="6CB31313" w14:textId="77777777" w:rsidR="00CC43EF" w:rsidRDefault="00AD739E">
      <w:pPr>
        <w:pStyle w:val="3"/>
        <w:ind w:firstLine="640"/>
        <w:rPr>
          <w:rFonts w:hint="eastAsia"/>
        </w:rPr>
      </w:pPr>
      <w:bookmarkStart w:id="102" w:name="_Toc183448490"/>
      <w:bookmarkStart w:id="103" w:name="_Toc184054205"/>
      <w:r>
        <w:rPr>
          <w:rFonts w:hint="eastAsia"/>
        </w:rPr>
        <w:t>4.2.4部门规章</w:t>
      </w:r>
      <w:bookmarkEnd w:id="102"/>
      <w:bookmarkEnd w:id="103"/>
    </w:p>
    <w:p w14:paraId="6CB31314" w14:textId="77777777" w:rsidR="00CC43EF" w:rsidRDefault="00AD739E">
      <w:pPr>
        <w:ind w:firstLine="640"/>
        <w:rPr>
          <w:rFonts w:ascii="仿宋_GB2312" w:hAnsi="仿宋_GB2312" w:cs="仿宋_GB2312" w:hint="eastAsia"/>
        </w:rPr>
      </w:pPr>
      <w:r>
        <w:rPr>
          <w:rFonts w:ascii="仿宋_GB2312" w:hAnsi="仿宋_GB2312" w:cs="仿宋_GB2312" w:hint="eastAsia"/>
        </w:rPr>
        <w:t>（1）《建设项目安全设施“三同时”监督管理办法》（根据原国家安全监管总局令[2015]第77号修正）</w:t>
      </w:r>
    </w:p>
    <w:p w14:paraId="6CB31315" w14:textId="77777777" w:rsidR="00CC43EF" w:rsidRDefault="00AD739E">
      <w:pPr>
        <w:ind w:firstLine="640"/>
        <w:rPr>
          <w:rFonts w:ascii="仿宋_GB2312" w:hAnsi="仿宋_GB2312" w:cs="仿宋_GB2312" w:hint="eastAsia"/>
        </w:rPr>
      </w:pPr>
      <w:r>
        <w:rPr>
          <w:rFonts w:ascii="仿宋_GB2312" w:hAnsi="仿宋_GB2312" w:cs="仿宋_GB2312" w:hint="eastAsia"/>
        </w:rPr>
        <w:t>（2）《危险化学品重大危险源监督管理暂行规定》（国家安全生产监督管理总局令[2011]第40号，根据原国家安全监管总局令[2015]第79号修正）</w:t>
      </w:r>
    </w:p>
    <w:p w14:paraId="6CB31316" w14:textId="77777777" w:rsidR="00CC43EF" w:rsidRDefault="00AD739E">
      <w:pPr>
        <w:pStyle w:val="3"/>
        <w:ind w:firstLine="640"/>
        <w:rPr>
          <w:rFonts w:hint="eastAsia"/>
        </w:rPr>
      </w:pPr>
      <w:bookmarkStart w:id="104" w:name="_Toc183448491"/>
      <w:bookmarkStart w:id="105" w:name="_Toc184054206"/>
      <w:r>
        <w:rPr>
          <w:rFonts w:hint="eastAsia"/>
        </w:rPr>
        <w:t>4.2.5规范性文件</w:t>
      </w:r>
      <w:bookmarkEnd w:id="104"/>
      <w:bookmarkEnd w:id="105"/>
    </w:p>
    <w:p w14:paraId="6CB31317" w14:textId="77777777" w:rsidR="00CC43EF" w:rsidRDefault="00AD739E">
      <w:pPr>
        <w:ind w:firstLine="640"/>
        <w:rPr>
          <w:rFonts w:ascii="仿宋_GB2312" w:hAnsi="仿宋_GB2312" w:cs="仿宋_GB2312" w:hint="eastAsia"/>
        </w:rPr>
      </w:pPr>
      <w:r>
        <w:rPr>
          <w:rFonts w:ascii="仿宋_GB2312" w:hAnsi="仿宋_GB2312" w:cs="仿宋_GB2312" w:hint="eastAsia"/>
        </w:rPr>
        <w:t>（1）《国务院安全生产委员会关于印发&lt;安全生产治本攻坚三年行动方案（2024-2026年）&gt;的通知》（安委[2024]2号）</w:t>
      </w:r>
    </w:p>
    <w:p w14:paraId="6CB31318" w14:textId="77777777" w:rsidR="00CC43EF" w:rsidRDefault="00AD739E">
      <w:pPr>
        <w:ind w:firstLine="640"/>
        <w:rPr>
          <w:rFonts w:ascii="仿宋_GB2312" w:hAnsi="仿宋_GB2312" w:cs="仿宋_GB2312" w:hint="eastAsia"/>
        </w:rPr>
      </w:pPr>
      <w:r>
        <w:rPr>
          <w:rFonts w:ascii="仿宋_GB2312" w:hAnsi="仿宋_GB2312" w:cs="仿宋_GB2312" w:hint="eastAsia"/>
        </w:rPr>
        <w:t>（2）《化工园区安全风险排查治理导则》（应急[2023]123号）</w:t>
      </w:r>
    </w:p>
    <w:p w14:paraId="6CB31319" w14:textId="77777777" w:rsidR="00CC43EF" w:rsidRDefault="00AD739E">
      <w:pPr>
        <w:ind w:firstLine="640"/>
        <w:rPr>
          <w:rFonts w:ascii="仿宋_GB2312" w:hAnsi="仿宋_GB2312" w:cs="仿宋_GB2312" w:hint="eastAsia"/>
        </w:rPr>
      </w:pPr>
      <w:r>
        <w:rPr>
          <w:rFonts w:ascii="仿宋_GB2312" w:hAnsi="仿宋_GB2312" w:cs="仿宋_GB2312" w:hint="eastAsia"/>
        </w:rPr>
        <w:t>（3）《应急管理部办公厅关于印发&lt;化工园区安全风险智能化管控平台建设指南（试行）&gt;和&lt;危险化学品企业安全风险智能化管控平台建设指南（试行）&gt;的通知》（应急厅[2022]5号）</w:t>
      </w:r>
    </w:p>
    <w:p w14:paraId="6CB3131A" w14:textId="77777777" w:rsidR="00CC43EF" w:rsidRDefault="00AD739E">
      <w:pPr>
        <w:ind w:firstLine="640"/>
        <w:rPr>
          <w:rFonts w:ascii="仿宋_GB2312" w:hAnsi="仿宋_GB2312" w:cs="仿宋_GB2312" w:hint="eastAsia"/>
        </w:rPr>
      </w:pPr>
      <w:r>
        <w:rPr>
          <w:rFonts w:ascii="仿宋_GB2312" w:hAnsi="仿宋_GB2312" w:cs="仿宋_GB2312" w:hint="eastAsia"/>
        </w:rPr>
        <w:t>（4）《国务院安委会办公室关于进一步加强化工园区安全管理的指导意见》（安委办[2012]37号）</w:t>
      </w:r>
    </w:p>
    <w:p w14:paraId="6CB3131B" w14:textId="77777777" w:rsidR="00CC43EF" w:rsidRDefault="00AD739E">
      <w:pPr>
        <w:ind w:firstLine="640"/>
        <w:rPr>
          <w:rFonts w:ascii="仿宋_GB2312" w:hAnsi="仿宋_GB2312" w:cs="仿宋_GB2312" w:hint="eastAsia"/>
        </w:rPr>
      </w:pPr>
      <w:r>
        <w:rPr>
          <w:rFonts w:ascii="仿宋_GB2312" w:hAnsi="仿宋_GB2312" w:cs="仿宋_GB2312" w:hint="eastAsia"/>
        </w:rPr>
        <w:t>（5）《工业和信息化部关于促进化工园区规范发展的指导意见》（工信部原[2015]433号）</w:t>
      </w:r>
    </w:p>
    <w:p w14:paraId="6CB3131C" w14:textId="77777777" w:rsidR="00CC43EF" w:rsidRDefault="00AD739E">
      <w:pPr>
        <w:ind w:firstLine="640"/>
        <w:rPr>
          <w:rFonts w:ascii="仿宋_GB2312" w:hAnsi="仿宋_GB2312" w:cs="仿宋_GB2312" w:hint="eastAsia"/>
        </w:rPr>
      </w:pPr>
      <w:r>
        <w:rPr>
          <w:rFonts w:ascii="仿宋_GB2312" w:hAnsi="仿宋_GB2312" w:cs="仿宋_GB2312" w:hint="eastAsia"/>
        </w:rPr>
        <w:lastRenderedPageBreak/>
        <w:t>（6）《危险化学品目录（2022调整版）》（应急管理部等十部门公告[2022]第8号）</w:t>
      </w:r>
    </w:p>
    <w:p w14:paraId="6CB3131D" w14:textId="77777777" w:rsidR="00CC43EF" w:rsidRDefault="00AD739E">
      <w:pPr>
        <w:ind w:firstLine="640"/>
        <w:rPr>
          <w:rFonts w:ascii="仿宋_GB2312" w:hAnsi="仿宋_GB2312" w:cs="仿宋_GB2312" w:hint="eastAsia"/>
        </w:rPr>
      </w:pPr>
      <w:r>
        <w:rPr>
          <w:rFonts w:ascii="仿宋_GB2312" w:hAnsi="仿宋_GB2312" w:cs="仿宋_GB2312" w:hint="eastAsia"/>
        </w:rPr>
        <w:t>（7）《国家安全监管总局关于公布首批重点监管的危险化学品名录的通知》（安监总管三[2011]95号）</w:t>
      </w:r>
    </w:p>
    <w:p w14:paraId="6CB3131E" w14:textId="77777777" w:rsidR="00CC43EF" w:rsidRDefault="00AD739E">
      <w:pPr>
        <w:ind w:firstLine="640"/>
        <w:rPr>
          <w:rFonts w:ascii="仿宋_GB2312" w:hAnsi="仿宋_GB2312" w:cs="仿宋_GB2312" w:hint="eastAsia"/>
        </w:rPr>
      </w:pPr>
      <w:r>
        <w:rPr>
          <w:rFonts w:ascii="仿宋_GB2312" w:hAnsi="仿宋_GB2312" w:cs="仿宋_GB2312" w:hint="eastAsia"/>
        </w:rPr>
        <w:t>（8）《国家安全监管总局关于公布第二批重点监管危险化学品名录的通知》（安监总管三[2013]12号）</w:t>
      </w:r>
    </w:p>
    <w:p w14:paraId="6CB3131F" w14:textId="77777777" w:rsidR="00CC43EF" w:rsidRDefault="00AD739E">
      <w:pPr>
        <w:ind w:firstLine="640"/>
        <w:rPr>
          <w:rFonts w:ascii="仿宋_GB2312" w:hAnsi="仿宋_GB2312" w:cs="仿宋_GB2312" w:hint="eastAsia"/>
        </w:rPr>
      </w:pPr>
      <w:r>
        <w:rPr>
          <w:rFonts w:ascii="仿宋_GB2312" w:hAnsi="仿宋_GB2312" w:cs="仿宋_GB2312" w:hint="eastAsia"/>
        </w:rPr>
        <w:t>（9）《国家安全监管总局关于公布第二批重点监管危险化工工艺目录和调整首批重点监管危险化工工艺中部分典型工艺的通知》（安监总管三[2013]3号）</w:t>
      </w:r>
    </w:p>
    <w:p w14:paraId="6CB31320" w14:textId="77777777" w:rsidR="00CC43EF" w:rsidRDefault="00AD739E">
      <w:pPr>
        <w:ind w:firstLine="640"/>
        <w:rPr>
          <w:rFonts w:ascii="仿宋_GB2312" w:hAnsi="仿宋_GB2312" w:cs="仿宋_GB2312" w:hint="eastAsia"/>
        </w:rPr>
      </w:pPr>
      <w:r>
        <w:rPr>
          <w:rFonts w:ascii="仿宋_GB2312" w:hAnsi="仿宋_GB2312" w:cs="仿宋_GB2312" w:hint="eastAsia"/>
        </w:rPr>
        <w:t>（10）《化工和危险化学品生产经营单位重大生产安全事故隐患判定标准》（安监总管三[2017]121号）</w:t>
      </w:r>
    </w:p>
    <w:p w14:paraId="6CB31321" w14:textId="77777777" w:rsidR="00CC43EF" w:rsidRDefault="00AD739E">
      <w:pPr>
        <w:ind w:firstLine="640"/>
        <w:rPr>
          <w:rFonts w:ascii="仿宋_GB2312" w:hAnsi="仿宋_GB2312" w:cs="仿宋_GB2312" w:hint="eastAsia"/>
        </w:rPr>
      </w:pPr>
      <w:r>
        <w:rPr>
          <w:rFonts w:ascii="仿宋_GB2312" w:hAnsi="仿宋_GB2312" w:cs="仿宋_GB2312" w:hint="eastAsia"/>
        </w:rPr>
        <w:t>（11）《危险化学品企业安全风险隐患排查治理导则》（应急[2019]78号）</w:t>
      </w:r>
    </w:p>
    <w:p w14:paraId="6CB31322" w14:textId="77777777" w:rsidR="00CC43EF" w:rsidRDefault="00AD739E">
      <w:pPr>
        <w:ind w:firstLine="640"/>
        <w:rPr>
          <w:rFonts w:ascii="仿宋_GB2312" w:hAnsi="仿宋_GB2312" w:cs="仿宋_GB2312" w:hint="eastAsia"/>
        </w:rPr>
      </w:pPr>
      <w:r>
        <w:rPr>
          <w:rFonts w:ascii="仿宋_GB2312" w:hAnsi="仿宋_GB2312" w:cs="仿宋_GB2312" w:hint="eastAsia"/>
        </w:rPr>
        <w:t>（12）《国家安全监管总局关于进一步加强化学品罐区安全管理的通知》（安监总管三[2014]68号）</w:t>
      </w:r>
    </w:p>
    <w:p w14:paraId="6CB31323" w14:textId="77777777" w:rsidR="00CC43EF" w:rsidRDefault="00AD739E">
      <w:pPr>
        <w:ind w:firstLine="640"/>
        <w:rPr>
          <w:rFonts w:ascii="仿宋_GB2312" w:hAnsi="仿宋_GB2312" w:cs="仿宋_GB2312" w:hint="eastAsia"/>
        </w:rPr>
      </w:pPr>
      <w:r>
        <w:rPr>
          <w:rFonts w:ascii="仿宋_GB2312" w:hAnsi="仿宋_GB2312" w:cs="仿宋_GB2312" w:hint="eastAsia"/>
        </w:rPr>
        <w:t>（13）《国家安全监管总局关于加强化工企业泄漏管理的指导意见》（安监总管三[2014]94号）</w:t>
      </w:r>
    </w:p>
    <w:p w14:paraId="6CB31324" w14:textId="77777777" w:rsidR="00CC43EF" w:rsidRDefault="00AD739E">
      <w:pPr>
        <w:ind w:firstLine="640"/>
        <w:rPr>
          <w:rFonts w:ascii="仿宋_GB2312" w:hAnsi="仿宋_GB2312" w:cs="仿宋_GB2312" w:hint="eastAsia"/>
        </w:rPr>
      </w:pPr>
      <w:r>
        <w:rPr>
          <w:rFonts w:ascii="仿宋_GB2312" w:hAnsi="仿宋_GB2312" w:cs="仿宋_GB2312" w:hint="eastAsia"/>
        </w:rPr>
        <w:t>（14）《应急管理部关于印发危险化学品生产储存企业安全风险评估诊断分级指南（试行）的通知》（应急[2018]19号）</w:t>
      </w:r>
    </w:p>
    <w:p w14:paraId="6CB31325" w14:textId="77777777" w:rsidR="00CC43EF" w:rsidRDefault="00AD739E">
      <w:pPr>
        <w:ind w:firstLine="640"/>
        <w:rPr>
          <w:rFonts w:ascii="仿宋_GB2312" w:hAnsi="仿宋_GB2312" w:cs="仿宋_GB2312" w:hint="eastAsia"/>
        </w:rPr>
      </w:pPr>
      <w:r>
        <w:rPr>
          <w:rFonts w:ascii="仿宋_GB2312" w:hAnsi="仿宋_GB2312" w:cs="仿宋_GB2312" w:hint="eastAsia"/>
        </w:rPr>
        <w:t>（15）《应急管理部办公厅关于印发&lt;危险化学品企业重大危险源安全包保责任制办法（试行）的通知&gt;》（应急厅[2021]12号）</w:t>
      </w:r>
    </w:p>
    <w:p w14:paraId="6CB31326" w14:textId="77777777" w:rsidR="00CC43EF" w:rsidRDefault="00AD739E">
      <w:pPr>
        <w:ind w:firstLine="640"/>
        <w:rPr>
          <w:rFonts w:ascii="仿宋_GB2312" w:hAnsi="仿宋_GB2312" w:cs="仿宋_GB2312" w:hint="eastAsia"/>
        </w:rPr>
      </w:pPr>
      <w:r>
        <w:rPr>
          <w:rFonts w:ascii="仿宋_GB2312" w:hAnsi="仿宋_GB2312" w:cs="仿宋_GB2312" w:hint="eastAsia"/>
        </w:rPr>
        <w:t>（16）《自治区发展改革委关于加强危险化学品建设项目准入源头管控工作的通知》（宁发</w:t>
      </w:r>
      <w:proofErr w:type="gramStart"/>
      <w:r>
        <w:rPr>
          <w:rFonts w:ascii="仿宋_GB2312" w:hAnsi="仿宋_GB2312" w:cs="仿宋_GB2312" w:hint="eastAsia"/>
        </w:rPr>
        <w:t>改产业</w:t>
      </w:r>
      <w:proofErr w:type="gramEnd"/>
      <w:r>
        <w:rPr>
          <w:rFonts w:ascii="仿宋_GB2312" w:hAnsi="仿宋_GB2312" w:cs="仿宋_GB2312" w:hint="eastAsia"/>
        </w:rPr>
        <w:t>[2023]703号）</w:t>
      </w:r>
    </w:p>
    <w:p w14:paraId="6CB31327" w14:textId="77777777" w:rsidR="00CC43EF" w:rsidRDefault="00AD739E">
      <w:pPr>
        <w:ind w:firstLine="640"/>
        <w:rPr>
          <w:rFonts w:ascii="仿宋_GB2312" w:hAnsi="仿宋_GB2312" w:cs="仿宋_GB2312" w:hint="eastAsia"/>
        </w:rPr>
      </w:pPr>
      <w:r>
        <w:rPr>
          <w:rFonts w:ascii="仿宋_GB2312" w:hAnsi="仿宋_GB2312" w:cs="仿宋_GB2312" w:hint="eastAsia"/>
        </w:rPr>
        <w:t>（17）《自治区化工和危险化学品安全生产治本攻坚三年行动方</w:t>
      </w:r>
      <w:r>
        <w:rPr>
          <w:rFonts w:ascii="仿宋_GB2312" w:hAnsi="仿宋_GB2312" w:cs="仿宋_GB2312" w:hint="eastAsia"/>
        </w:rPr>
        <w:lastRenderedPageBreak/>
        <w:t>案（2024—2026年）》（宁夏回族自治区安委会）</w:t>
      </w:r>
    </w:p>
    <w:p w14:paraId="6CB31328" w14:textId="77777777" w:rsidR="00CC43EF" w:rsidRDefault="00AD739E">
      <w:pPr>
        <w:ind w:firstLine="640"/>
        <w:rPr>
          <w:rFonts w:ascii="仿宋_GB2312" w:hAnsi="仿宋_GB2312" w:cs="仿宋_GB2312" w:hint="eastAsia"/>
        </w:rPr>
      </w:pPr>
      <w:r>
        <w:rPr>
          <w:rFonts w:ascii="仿宋_GB2312" w:hAnsi="仿宋_GB2312" w:cs="仿宋_GB2312" w:hint="eastAsia"/>
        </w:rPr>
        <w:t>（18）《应急管理部关于全面实施危险化学品企业安全风险研判与承诺公告制度的通知》（应急[2018]74号）</w:t>
      </w:r>
    </w:p>
    <w:p w14:paraId="6CB31329" w14:textId="77777777" w:rsidR="00CC43EF" w:rsidRDefault="00AD739E">
      <w:pPr>
        <w:pStyle w:val="3"/>
        <w:ind w:firstLine="640"/>
        <w:rPr>
          <w:rFonts w:hint="eastAsia"/>
        </w:rPr>
      </w:pPr>
      <w:bookmarkStart w:id="106" w:name="_Toc183448492"/>
      <w:bookmarkStart w:id="107" w:name="_Toc184054207"/>
      <w:r>
        <w:rPr>
          <w:rFonts w:hint="eastAsia"/>
        </w:rPr>
        <w:t>4.2.6国家标准</w:t>
      </w:r>
      <w:bookmarkEnd w:id="106"/>
      <w:bookmarkEnd w:id="107"/>
    </w:p>
    <w:p w14:paraId="6CB3132A" w14:textId="77777777" w:rsidR="00CC43EF" w:rsidRDefault="00AD739E">
      <w:pPr>
        <w:ind w:firstLine="640"/>
        <w:rPr>
          <w:rFonts w:ascii="仿宋_GB2312" w:hAnsi="仿宋_GB2312" w:cs="仿宋_GB2312" w:hint="eastAsia"/>
        </w:rPr>
      </w:pPr>
      <w:r>
        <w:rPr>
          <w:rFonts w:ascii="仿宋_GB2312" w:hAnsi="仿宋_GB2312" w:cs="仿宋_GB2312" w:hint="eastAsia"/>
        </w:rPr>
        <w:t>（1）《标准化工作导则 第1部分：标准化文件的结构和起草规则》（GB/T 1.1-2020）</w:t>
      </w:r>
    </w:p>
    <w:p w14:paraId="6CB3132B" w14:textId="77777777" w:rsidR="00CC43EF" w:rsidRDefault="00AD739E">
      <w:pPr>
        <w:ind w:leftChars="100" w:left="320" w:firstLineChars="100" w:firstLine="320"/>
        <w:rPr>
          <w:rFonts w:ascii="仿宋_GB2312" w:hAnsi="仿宋_GB2312" w:cs="仿宋_GB2312" w:hint="eastAsia"/>
        </w:rPr>
      </w:pPr>
      <w:r>
        <w:rPr>
          <w:rFonts w:ascii="仿宋_GB2312" w:hAnsi="仿宋_GB2312" w:cs="仿宋_GB2312" w:hint="eastAsia"/>
        </w:rPr>
        <w:t>（2）《标准化工作指南 第1部分：标准化和相关活动的通用术语》（GB/T 20000.1-2014）</w:t>
      </w:r>
    </w:p>
    <w:p w14:paraId="6CB3132C" w14:textId="77777777" w:rsidR="00CC43EF" w:rsidRDefault="00AD739E">
      <w:pPr>
        <w:ind w:firstLine="640"/>
        <w:rPr>
          <w:rFonts w:ascii="仿宋_GB2312" w:hAnsi="仿宋_GB2312" w:cs="仿宋_GB2312" w:hint="eastAsia"/>
        </w:rPr>
      </w:pPr>
      <w:r>
        <w:rPr>
          <w:rFonts w:ascii="仿宋_GB2312" w:hAnsi="仿宋_GB2312" w:cs="仿宋_GB2312" w:hint="eastAsia"/>
        </w:rPr>
        <w:t>（3）《标准编写规则 第6部分：规程标准》（GB/T 20001.6-2017）</w:t>
      </w:r>
    </w:p>
    <w:p w14:paraId="6CB3132D" w14:textId="77777777" w:rsidR="00CC43EF" w:rsidRDefault="00AD739E">
      <w:pPr>
        <w:ind w:firstLine="640"/>
        <w:rPr>
          <w:rFonts w:ascii="仿宋_GB2312" w:hAnsi="仿宋_GB2312" w:cs="仿宋_GB2312" w:hint="eastAsia"/>
        </w:rPr>
      </w:pPr>
      <w:r>
        <w:rPr>
          <w:rFonts w:ascii="仿宋_GB2312" w:hAnsi="仿宋_GB2312" w:cs="仿宋_GB2312" w:hint="eastAsia"/>
        </w:rPr>
        <w:t>（4）《标准中特定内容的起草第 4 部分：标准中涉及安全的内容》（GB/T 20002.4-2015）</w:t>
      </w:r>
    </w:p>
    <w:p w14:paraId="6CB3132E" w14:textId="77777777" w:rsidR="00CC43EF" w:rsidRDefault="00AD739E">
      <w:pPr>
        <w:ind w:left="1000" w:firstLineChars="0" w:hanging="440"/>
        <w:rPr>
          <w:rFonts w:ascii="仿宋_GB2312" w:hAnsi="仿宋_GB2312" w:cs="仿宋_GB2312" w:hint="eastAsia"/>
        </w:rPr>
      </w:pPr>
      <w:r>
        <w:rPr>
          <w:rFonts w:ascii="仿宋_GB2312" w:hAnsi="仿宋_GB2312" w:cs="仿宋_GB2312" w:hint="eastAsia"/>
        </w:rPr>
        <w:t>（5）《化工企业总图运输设计规范》（GB 50489-2009）</w:t>
      </w:r>
    </w:p>
    <w:p w14:paraId="6CB3132F" w14:textId="77777777" w:rsidR="00CC43EF" w:rsidRDefault="00AD739E">
      <w:pPr>
        <w:ind w:left="1000" w:firstLineChars="0" w:hanging="440"/>
        <w:rPr>
          <w:rFonts w:ascii="仿宋_GB2312" w:hAnsi="仿宋_GB2312" w:cs="仿宋_GB2312" w:hint="eastAsia"/>
        </w:rPr>
      </w:pPr>
      <w:r>
        <w:rPr>
          <w:rFonts w:ascii="仿宋_GB2312" w:hAnsi="仿宋_GB2312" w:cs="仿宋_GB2312" w:hint="eastAsia"/>
        </w:rPr>
        <w:t>（6）《工业企业设计卫生标准》（GBZ 1-2010）</w:t>
      </w:r>
    </w:p>
    <w:p w14:paraId="6CB31330" w14:textId="77777777" w:rsidR="00CC43EF" w:rsidRDefault="00AD739E">
      <w:pPr>
        <w:ind w:left="1000" w:firstLineChars="0" w:hanging="440"/>
        <w:rPr>
          <w:rFonts w:ascii="仿宋_GB2312" w:hAnsi="仿宋_GB2312" w:cs="仿宋_GB2312" w:hint="eastAsia"/>
        </w:rPr>
      </w:pPr>
      <w:r>
        <w:rPr>
          <w:rFonts w:ascii="仿宋_GB2312" w:hAnsi="仿宋_GB2312" w:cs="仿宋_GB2312" w:hint="eastAsia"/>
        </w:rPr>
        <w:t>（7）《建筑设计防火规范》（2018版）（GB 50016-2014）</w:t>
      </w:r>
    </w:p>
    <w:p w14:paraId="6CB31331" w14:textId="77777777" w:rsidR="00CC43EF" w:rsidRDefault="00AD739E">
      <w:pPr>
        <w:ind w:left="1000" w:firstLineChars="0" w:hanging="440"/>
        <w:rPr>
          <w:rFonts w:ascii="仿宋_GB2312" w:hAnsi="仿宋_GB2312" w:cs="仿宋_GB2312" w:hint="eastAsia"/>
        </w:rPr>
      </w:pPr>
      <w:r>
        <w:rPr>
          <w:rFonts w:ascii="仿宋_GB2312" w:hAnsi="仿宋_GB2312" w:cs="仿宋_GB2312" w:hint="eastAsia"/>
        </w:rPr>
        <w:t>（8）《生产过程危险和有害因素分类与代码》（GB/T 13861-2022）</w:t>
      </w:r>
    </w:p>
    <w:p w14:paraId="6CB31332" w14:textId="77777777" w:rsidR="00CC43EF" w:rsidRDefault="00AD739E">
      <w:pPr>
        <w:ind w:left="1000" w:firstLineChars="0" w:hanging="440"/>
        <w:rPr>
          <w:rFonts w:ascii="仿宋_GB2312" w:hAnsi="仿宋_GB2312" w:cs="仿宋_GB2312" w:hint="eastAsia"/>
        </w:rPr>
      </w:pPr>
      <w:r>
        <w:rPr>
          <w:rFonts w:ascii="仿宋_GB2312" w:hAnsi="仿宋_GB2312" w:cs="仿宋_GB2312" w:hint="eastAsia"/>
        </w:rPr>
        <w:t>（9）《化学品分类和危险性公示通则》（GB 13690-2009）</w:t>
      </w:r>
    </w:p>
    <w:p w14:paraId="6CB31333" w14:textId="77777777" w:rsidR="00CC43EF" w:rsidRDefault="00AD739E">
      <w:pPr>
        <w:ind w:left="1000" w:firstLineChars="0" w:hanging="440"/>
        <w:rPr>
          <w:rFonts w:ascii="仿宋_GB2312" w:hAnsi="仿宋_GB2312" w:cs="仿宋_GB2312" w:hint="eastAsia"/>
        </w:rPr>
      </w:pPr>
      <w:r>
        <w:rPr>
          <w:rFonts w:ascii="仿宋_GB2312" w:hAnsi="仿宋_GB2312" w:cs="仿宋_GB2312" w:hint="eastAsia"/>
        </w:rPr>
        <w:t>（10）《石油化工企业设计防火标准（2018年版）》（GB 50160-2008）</w:t>
      </w:r>
    </w:p>
    <w:p w14:paraId="6CB31334" w14:textId="77777777" w:rsidR="00CC43EF" w:rsidRDefault="00AD739E">
      <w:pPr>
        <w:ind w:left="1000" w:firstLineChars="0" w:hanging="440"/>
        <w:rPr>
          <w:rFonts w:ascii="仿宋_GB2312" w:hAnsi="仿宋_GB2312" w:cs="仿宋_GB2312" w:hint="eastAsia"/>
        </w:rPr>
      </w:pPr>
      <w:r>
        <w:rPr>
          <w:rFonts w:ascii="仿宋_GB2312" w:hAnsi="仿宋_GB2312" w:cs="仿宋_GB2312" w:hint="eastAsia"/>
        </w:rPr>
        <w:t>（11）《危险化学品生产装置和储存设施风险基准》（GB 36894-2018）</w:t>
      </w:r>
    </w:p>
    <w:p w14:paraId="6CB31335" w14:textId="77777777" w:rsidR="00CC43EF" w:rsidRDefault="00AD739E">
      <w:pPr>
        <w:ind w:left="1000" w:firstLineChars="0" w:hanging="440"/>
        <w:rPr>
          <w:rFonts w:ascii="仿宋_GB2312" w:hAnsi="仿宋_GB2312" w:cs="仿宋_GB2312" w:hint="eastAsia"/>
        </w:rPr>
      </w:pPr>
      <w:r>
        <w:rPr>
          <w:rFonts w:ascii="仿宋_GB2312" w:hAnsi="仿宋_GB2312" w:cs="仿宋_GB2312" w:hint="eastAsia"/>
        </w:rPr>
        <w:t>（12）《危险化学品生产装置和储存设施外部安全防护距离确定方法》（GB/T 37243-2019）</w:t>
      </w:r>
    </w:p>
    <w:p w14:paraId="6CB31336" w14:textId="77777777" w:rsidR="00CC43EF" w:rsidRDefault="00AD739E">
      <w:pPr>
        <w:ind w:left="1000" w:firstLineChars="0" w:hanging="440"/>
        <w:rPr>
          <w:rFonts w:ascii="仿宋_GB2312" w:hAnsi="仿宋_GB2312" w:cs="仿宋_GB2312" w:hint="eastAsia"/>
        </w:rPr>
      </w:pPr>
      <w:r>
        <w:rPr>
          <w:rFonts w:ascii="仿宋_GB2312" w:hAnsi="仿宋_GB2312" w:cs="仿宋_GB2312" w:hint="eastAsia"/>
        </w:rPr>
        <w:t>（13）《危险化学品仓库储存通则》（GB 15603-2022）</w:t>
      </w:r>
    </w:p>
    <w:p w14:paraId="6CB31337" w14:textId="77777777" w:rsidR="00CC43EF" w:rsidRDefault="00AD739E">
      <w:pPr>
        <w:ind w:left="1000" w:firstLineChars="0" w:hanging="440"/>
        <w:rPr>
          <w:rFonts w:ascii="仿宋_GB2312" w:hAnsi="仿宋_GB2312" w:cs="仿宋_GB2312" w:hint="eastAsia"/>
        </w:rPr>
      </w:pPr>
      <w:r>
        <w:rPr>
          <w:rFonts w:ascii="仿宋_GB2312" w:hAnsi="仿宋_GB2312" w:cs="仿宋_GB2312" w:hint="eastAsia"/>
        </w:rPr>
        <w:lastRenderedPageBreak/>
        <w:t>（14）《企业职工伤亡事故分类》（GB 6441-1986）</w:t>
      </w:r>
    </w:p>
    <w:p w14:paraId="6CB31338" w14:textId="77777777" w:rsidR="00CC43EF" w:rsidRDefault="00AD739E">
      <w:pPr>
        <w:ind w:left="1000" w:firstLineChars="0" w:hanging="440"/>
        <w:rPr>
          <w:rFonts w:ascii="仿宋_GB2312" w:hAnsi="仿宋_GB2312" w:cs="仿宋_GB2312" w:hint="eastAsia"/>
        </w:rPr>
      </w:pPr>
      <w:r>
        <w:rPr>
          <w:rFonts w:ascii="仿宋_GB2312" w:hAnsi="仿宋_GB2312" w:cs="仿宋_GB2312" w:hint="eastAsia"/>
        </w:rPr>
        <w:t>（15）《危险化学品重大危险源辨识》（GB 18218-2018）</w:t>
      </w:r>
    </w:p>
    <w:p w14:paraId="6CB31339" w14:textId="77777777" w:rsidR="00CC43EF" w:rsidRDefault="00AD739E">
      <w:pPr>
        <w:ind w:left="1000" w:firstLineChars="0" w:hanging="440"/>
        <w:rPr>
          <w:rFonts w:ascii="仿宋_GB2312" w:hAnsi="仿宋_GB2312" w:cs="仿宋_GB2312" w:hint="eastAsia"/>
        </w:rPr>
      </w:pPr>
      <w:r>
        <w:rPr>
          <w:rFonts w:ascii="仿宋_GB2312" w:hAnsi="仿宋_GB2312" w:cs="仿宋_GB2312" w:hint="eastAsia"/>
        </w:rPr>
        <w:t>（16）《消防设施通用规范》（GB 55036-2022）</w:t>
      </w:r>
    </w:p>
    <w:p w14:paraId="6CB3133A" w14:textId="77777777" w:rsidR="00CC43EF" w:rsidRDefault="00AD739E">
      <w:pPr>
        <w:ind w:left="1000" w:firstLineChars="0" w:hanging="440"/>
        <w:rPr>
          <w:rFonts w:ascii="仿宋_GB2312" w:hAnsi="仿宋_GB2312" w:cs="仿宋_GB2312" w:hint="eastAsia"/>
        </w:rPr>
      </w:pPr>
      <w:r>
        <w:rPr>
          <w:rFonts w:ascii="仿宋_GB2312" w:hAnsi="仿宋_GB2312" w:cs="仿宋_GB2312" w:hint="eastAsia"/>
        </w:rPr>
        <w:t>（17）《建筑防火通用规范》（GB 55037-2022）</w:t>
      </w:r>
    </w:p>
    <w:p w14:paraId="6CB3133B" w14:textId="77777777" w:rsidR="00CC43EF" w:rsidRDefault="00AD739E">
      <w:pPr>
        <w:ind w:left="1000" w:firstLineChars="0" w:hanging="440"/>
        <w:rPr>
          <w:rFonts w:ascii="仿宋_GB2312" w:hAnsi="仿宋_GB2312" w:cs="仿宋_GB2312" w:hint="eastAsia"/>
        </w:rPr>
      </w:pPr>
      <w:r>
        <w:rPr>
          <w:rFonts w:ascii="仿宋_GB2312" w:hAnsi="仿宋_GB2312" w:cs="仿宋_GB2312" w:hint="eastAsia"/>
        </w:rPr>
        <w:t>（18）《化工园区公共管廊管理规程》（GB/T 36762-2018）</w:t>
      </w:r>
    </w:p>
    <w:p w14:paraId="6CB3133C" w14:textId="77777777" w:rsidR="00CC43EF" w:rsidRDefault="00AD739E">
      <w:pPr>
        <w:pStyle w:val="3"/>
        <w:ind w:firstLine="640"/>
        <w:rPr>
          <w:rFonts w:hint="eastAsia"/>
        </w:rPr>
      </w:pPr>
      <w:bookmarkStart w:id="108" w:name="_Toc184054208"/>
      <w:bookmarkStart w:id="109" w:name="_Toc183448493"/>
      <w:r>
        <w:rPr>
          <w:rFonts w:hint="eastAsia"/>
        </w:rPr>
        <w:t>4.2.7地方标准</w:t>
      </w:r>
      <w:bookmarkEnd w:id="108"/>
      <w:bookmarkEnd w:id="109"/>
    </w:p>
    <w:p w14:paraId="6CB3133D" w14:textId="77777777" w:rsidR="00CC43EF" w:rsidRDefault="00AD739E">
      <w:pPr>
        <w:ind w:firstLine="640"/>
        <w:rPr>
          <w:rFonts w:ascii="仿宋_GB2312" w:hAnsi="仿宋_GB2312" w:cs="仿宋_GB2312" w:hint="eastAsia"/>
        </w:rPr>
      </w:pPr>
      <w:r>
        <w:rPr>
          <w:rFonts w:ascii="仿宋_GB2312" w:hAnsi="仿宋_GB2312" w:cs="仿宋_GB2312" w:hint="eastAsia"/>
        </w:rPr>
        <w:t>（1）《化工园区（集中区）整体性安全风险评价导则》（DB 51/T 2590-2019）</w:t>
      </w:r>
    </w:p>
    <w:p w14:paraId="6CB3133E" w14:textId="77777777" w:rsidR="00CC43EF" w:rsidRDefault="00AD739E">
      <w:pPr>
        <w:ind w:firstLine="640"/>
        <w:rPr>
          <w:rFonts w:ascii="仿宋_GB2312" w:hAnsi="仿宋_GB2312" w:cs="仿宋_GB2312" w:hint="eastAsia"/>
        </w:rPr>
      </w:pPr>
      <w:r>
        <w:rPr>
          <w:rFonts w:ascii="仿宋_GB2312" w:hAnsi="仿宋_GB2312" w:cs="仿宋_GB2312" w:hint="eastAsia"/>
        </w:rPr>
        <w:t>（2）《化工园区整体性安全风险评价导则》（DB 37/T 4213-2020）</w:t>
      </w:r>
    </w:p>
    <w:p w14:paraId="6CB3133F" w14:textId="77777777" w:rsidR="00CC43EF" w:rsidRDefault="00AD739E">
      <w:pPr>
        <w:ind w:firstLine="640"/>
        <w:rPr>
          <w:rFonts w:ascii="仿宋_GB2312" w:hAnsi="仿宋_GB2312" w:cs="仿宋_GB2312" w:hint="eastAsia"/>
        </w:rPr>
      </w:pPr>
      <w:r>
        <w:rPr>
          <w:rFonts w:ascii="仿宋_GB2312" w:hAnsi="仿宋_GB2312" w:cs="仿宋_GB2312" w:hint="eastAsia"/>
        </w:rPr>
        <w:t>（3）《化工园区整体性安全风险评价导则》（DB 41/T 2250-2022）</w:t>
      </w:r>
    </w:p>
    <w:p w14:paraId="6CB31340" w14:textId="77777777" w:rsidR="00CC43EF" w:rsidRDefault="00AD739E">
      <w:pPr>
        <w:ind w:firstLine="640"/>
        <w:rPr>
          <w:rFonts w:ascii="仿宋_GB2312" w:hAnsi="仿宋_GB2312" w:cs="仿宋_GB2312" w:hint="eastAsia"/>
        </w:rPr>
      </w:pPr>
      <w:r>
        <w:rPr>
          <w:rFonts w:ascii="仿宋_GB2312" w:hAnsi="仿宋_GB2312" w:cs="仿宋_GB2312" w:hint="eastAsia"/>
        </w:rPr>
        <w:t>（4）《化工园区整体性安全风险评估导则》（DB 32/T 2916-2016）</w:t>
      </w:r>
    </w:p>
    <w:p w14:paraId="6CB31341" w14:textId="77777777" w:rsidR="00CC43EF" w:rsidRDefault="00AD739E">
      <w:pPr>
        <w:ind w:left="1000" w:firstLineChars="0" w:hanging="440"/>
        <w:rPr>
          <w:rFonts w:ascii="仿宋_GB2312" w:hAnsi="仿宋_GB2312" w:cs="仿宋_GB2312" w:hint="eastAsia"/>
        </w:rPr>
      </w:pPr>
      <w:r>
        <w:rPr>
          <w:rFonts w:ascii="仿宋_GB2312" w:hAnsi="仿宋_GB2312" w:cs="仿宋_GB2312" w:hint="eastAsia"/>
        </w:rPr>
        <w:t>（5）《化工园区风险评估规范》（DB 14/T 2126-2020）</w:t>
      </w:r>
    </w:p>
    <w:p w14:paraId="6CB31342" w14:textId="77777777" w:rsidR="00CC43EF" w:rsidRDefault="00AD739E">
      <w:pPr>
        <w:ind w:left="1000" w:firstLineChars="0" w:hanging="440"/>
        <w:rPr>
          <w:rFonts w:ascii="仿宋_GB2312" w:hAnsi="仿宋_GB2312" w:cs="仿宋_GB2312" w:hint="eastAsia"/>
        </w:rPr>
      </w:pPr>
      <w:r>
        <w:rPr>
          <w:rFonts w:ascii="仿宋_GB2312" w:hAnsi="仿宋_GB2312" w:cs="仿宋_GB2312" w:hint="eastAsia"/>
        </w:rPr>
        <w:t>（6）《化工园区整体性安全风险评价导则》（DB 43/T 1784-2020）</w:t>
      </w:r>
    </w:p>
    <w:p w14:paraId="6CB31343" w14:textId="77777777" w:rsidR="00CC43EF" w:rsidRDefault="00AD739E">
      <w:pPr>
        <w:ind w:left="1000" w:firstLineChars="0" w:hanging="440"/>
        <w:rPr>
          <w:rFonts w:ascii="仿宋_GB2312" w:hAnsi="仿宋_GB2312" w:cs="仿宋_GB2312" w:hint="eastAsia"/>
        </w:rPr>
      </w:pPr>
      <w:r>
        <w:rPr>
          <w:rFonts w:ascii="仿宋_GB2312" w:hAnsi="仿宋_GB2312" w:cs="仿宋_GB2312" w:hint="eastAsia"/>
        </w:rPr>
        <w:t>（7）《化工园区安全评估导则》（DB 61/T 1098-2017）</w:t>
      </w:r>
    </w:p>
    <w:p w14:paraId="6CB31344" w14:textId="77777777" w:rsidR="00CC43EF" w:rsidRDefault="00AD739E">
      <w:pPr>
        <w:ind w:left="1000" w:firstLineChars="0" w:hanging="440"/>
        <w:rPr>
          <w:rFonts w:ascii="仿宋_GB2312" w:hAnsi="仿宋_GB2312" w:cs="仿宋_GB2312" w:hint="eastAsia"/>
        </w:rPr>
      </w:pPr>
      <w:r>
        <w:rPr>
          <w:rFonts w:ascii="仿宋_GB2312" w:hAnsi="仿宋_GB2312" w:cs="仿宋_GB2312" w:hint="eastAsia"/>
        </w:rPr>
        <w:t>（8）《化工园区区域安全风险评估导则》（DB 44/T 2281-2021）</w:t>
      </w:r>
    </w:p>
    <w:p w14:paraId="6CB31345" w14:textId="77777777" w:rsidR="00CC43EF" w:rsidRDefault="00AD739E">
      <w:pPr>
        <w:ind w:left="1000" w:firstLineChars="0" w:hanging="440"/>
        <w:rPr>
          <w:rFonts w:ascii="仿宋_GB2312" w:hAnsi="仿宋_GB2312" w:cs="仿宋_GB2312" w:hint="eastAsia"/>
        </w:rPr>
      </w:pPr>
      <w:r>
        <w:rPr>
          <w:rFonts w:ascii="仿宋_GB2312" w:hAnsi="仿宋_GB2312" w:cs="仿宋_GB2312" w:hint="eastAsia"/>
        </w:rPr>
        <w:t>（9）《化工园区（聚集区）安全风险评估导则》（DB 65/T 4568-2022）</w:t>
      </w:r>
    </w:p>
    <w:p w14:paraId="6CB31346" w14:textId="77777777" w:rsidR="00CC43EF" w:rsidRDefault="00AD739E">
      <w:pPr>
        <w:pStyle w:val="3"/>
        <w:ind w:firstLine="640"/>
        <w:rPr>
          <w:rFonts w:hint="eastAsia"/>
        </w:rPr>
      </w:pPr>
      <w:bookmarkStart w:id="110" w:name="_Toc184054209"/>
      <w:bookmarkStart w:id="111" w:name="_Toc183448494"/>
      <w:r>
        <w:rPr>
          <w:rFonts w:hint="eastAsia"/>
        </w:rPr>
        <w:t>4.2.8行业标准</w:t>
      </w:r>
      <w:bookmarkEnd w:id="110"/>
      <w:bookmarkEnd w:id="111"/>
    </w:p>
    <w:p w14:paraId="6CB31347" w14:textId="77777777" w:rsidR="00CC43EF" w:rsidRDefault="00AD739E">
      <w:pPr>
        <w:ind w:firstLine="640"/>
        <w:rPr>
          <w:rFonts w:ascii="仿宋_GB2312" w:hAnsi="仿宋_GB2312" w:cs="仿宋_GB2312" w:hint="eastAsia"/>
        </w:rPr>
      </w:pPr>
      <w:r>
        <w:rPr>
          <w:rFonts w:ascii="仿宋_GB2312" w:hAnsi="仿宋_GB2312" w:cs="仿宋_GB2312" w:hint="eastAsia"/>
        </w:rPr>
        <w:t>（1）《化工企业定量风险评价导则》（AQ/T 3046-2013）</w:t>
      </w:r>
    </w:p>
    <w:p w14:paraId="6CB31348" w14:textId="77777777" w:rsidR="00CC43EF" w:rsidRDefault="00AD739E">
      <w:pPr>
        <w:ind w:firstLine="640"/>
        <w:rPr>
          <w:rFonts w:ascii="仿宋_GB2312" w:hAnsi="仿宋_GB2312" w:cs="仿宋_GB2312" w:hint="eastAsia"/>
        </w:rPr>
      </w:pPr>
      <w:r>
        <w:rPr>
          <w:rFonts w:ascii="仿宋_GB2312" w:hAnsi="仿宋_GB2312" w:cs="仿宋_GB2312" w:hint="eastAsia"/>
        </w:rPr>
        <w:t>（2）《安全评价通则》（AQ 8001-2007）</w:t>
      </w:r>
      <w:bookmarkStart w:id="112" w:name="_Toc183448500"/>
    </w:p>
    <w:p w14:paraId="6CB31349" w14:textId="77777777" w:rsidR="00CC43EF" w:rsidRDefault="00AD739E">
      <w:pPr>
        <w:pStyle w:val="2"/>
        <w:ind w:firstLine="640"/>
        <w:rPr>
          <w:rFonts w:hint="eastAsia"/>
        </w:rPr>
      </w:pPr>
      <w:bookmarkStart w:id="113" w:name="_Toc184054210"/>
      <w:r>
        <w:rPr>
          <w:rFonts w:hint="eastAsia"/>
        </w:rPr>
        <w:t>4.3与现行法律法规、标准的关系</w:t>
      </w:r>
      <w:bookmarkEnd w:id="113"/>
    </w:p>
    <w:p w14:paraId="6CB3134A" w14:textId="77777777" w:rsidR="00CC43EF" w:rsidRDefault="00AD739E">
      <w:pPr>
        <w:pStyle w:val="3"/>
        <w:ind w:firstLine="640"/>
        <w:rPr>
          <w:rFonts w:hint="eastAsia"/>
        </w:rPr>
      </w:pPr>
      <w:bookmarkStart w:id="114" w:name="_Toc184054211"/>
      <w:r>
        <w:rPr>
          <w:rFonts w:hint="eastAsia"/>
        </w:rPr>
        <w:t>4.3.1国家、行业、团体及地方现行标准、规范与宁夏区内实际情况差异</w:t>
      </w:r>
      <w:bookmarkEnd w:id="112"/>
      <w:bookmarkEnd w:id="114"/>
    </w:p>
    <w:p w14:paraId="6CB3134B" w14:textId="77777777" w:rsidR="00CC43EF" w:rsidRDefault="00AD739E">
      <w:pPr>
        <w:ind w:firstLine="640"/>
        <w:rPr>
          <w:rFonts w:ascii="仿宋_GB2312" w:hAnsi="仿宋_GB2312" w:cs="仿宋_GB2312" w:hint="eastAsia"/>
        </w:rPr>
      </w:pPr>
      <w:r>
        <w:rPr>
          <w:rFonts w:ascii="仿宋_GB2312" w:hAnsi="仿宋_GB2312" w:cs="仿宋_GB2312" w:hint="eastAsia"/>
        </w:rPr>
        <w:t>国家、行业、团体及地方现行标准、规范对化工园区（聚集区）</w:t>
      </w:r>
      <w:r>
        <w:rPr>
          <w:rFonts w:ascii="仿宋_GB2312" w:hAnsi="仿宋_GB2312" w:cs="仿宋_GB2312" w:hint="eastAsia"/>
        </w:rPr>
        <w:lastRenderedPageBreak/>
        <w:t>风险评价与安全容量</w:t>
      </w:r>
      <w:proofErr w:type="gramStart"/>
      <w:r>
        <w:rPr>
          <w:rFonts w:ascii="仿宋_GB2312" w:hAnsi="仿宋_GB2312" w:cs="仿宋_GB2312" w:hint="eastAsia"/>
        </w:rPr>
        <w:t>分析因</w:t>
      </w:r>
      <w:proofErr w:type="gramEnd"/>
      <w:r>
        <w:rPr>
          <w:rFonts w:ascii="仿宋_GB2312" w:hAnsi="仿宋_GB2312" w:cs="仿宋_GB2312" w:hint="eastAsia"/>
        </w:rPr>
        <w:t>各地区实际情况不同，存在一定程度上的差异。</w:t>
      </w:r>
    </w:p>
    <w:p w14:paraId="6CB3134C" w14:textId="77777777" w:rsidR="00CC43EF" w:rsidRDefault="00AD739E">
      <w:pPr>
        <w:ind w:firstLine="640"/>
        <w:rPr>
          <w:rFonts w:ascii="仿宋_GB2312" w:hAnsi="仿宋_GB2312" w:cs="仿宋_GB2312" w:hint="eastAsia"/>
        </w:rPr>
      </w:pPr>
      <w:r>
        <w:rPr>
          <w:rFonts w:ascii="仿宋_GB2312" w:hAnsi="仿宋_GB2312" w:cs="仿宋_GB2312" w:hint="eastAsia"/>
        </w:rPr>
        <w:t>本次标准编制过程通过分析、参考不同国家、行业、团体及地方现行标准、规范内容的不同侧重点，结合宁夏区域特点，完善标准修订工作。</w:t>
      </w:r>
    </w:p>
    <w:p w14:paraId="6CB3134D" w14:textId="77777777" w:rsidR="00CC43EF" w:rsidRDefault="00AD739E">
      <w:pPr>
        <w:ind w:firstLine="640"/>
        <w:rPr>
          <w:rFonts w:ascii="仿宋_GB2312" w:hAnsi="仿宋_GB2312" w:cs="仿宋_GB2312" w:hint="eastAsia"/>
        </w:rPr>
      </w:pPr>
      <w:r>
        <w:rPr>
          <w:rFonts w:ascii="仿宋_GB2312" w:hAnsi="仿宋_GB2312" w:cs="仿宋_GB2312" w:hint="eastAsia"/>
        </w:rPr>
        <w:t>（1）国家标准</w:t>
      </w:r>
    </w:p>
    <w:p w14:paraId="6CB3134E" w14:textId="77777777" w:rsidR="00CC43EF" w:rsidRDefault="00AD739E">
      <w:pPr>
        <w:ind w:firstLine="640"/>
        <w:rPr>
          <w:rFonts w:ascii="仿宋_GB2312" w:hAnsi="仿宋_GB2312" w:cs="仿宋_GB2312" w:hint="eastAsia"/>
        </w:rPr>
      </w:pPr>
      <w:r>
        <w:rPr>
          <w:rFonts w:ascii="仿宋_GB2312" w:hAnsi="仿宋_GB2312" w:cs="仿宋_GB2312" w:hint="eastAsia"/>
        </w:rPr>
        <w:t>不涉及。</w:t>
      </w:r>
    </w:p>
    <w:p w14:paraId="6CB3134F" w14:textId="77777777" w:rsidR="00CC43EF" w:rsidRDefault="00AD739E">
      <w:pPr>
        <w:ind w:firstLine="640"/>
        <w:rPr>
          <w:rFonts w:ascii="仿宋_GB2312" w:hAnsi="仿宋_GB2312" w:cs="仿宋_GB2312" w:hint="eastAsia"/>
        </w:rPr>
      </w:pPr>
      <w:r>
        <w:rPr>
          <w:rFonts w:ascii="仿宋_GB2312" w:hAnsi="仿宋_GB2312" w:cs="仿宋_GB2312" w:hint="eastAsia"/>
        </w:rPr>
        <w:t>（2）行业标准</w:t>
      </w:r>
    </w:p>
    <w:p w14:paraId="6CB31350" w14:textId="77777777" w:rsidR="00CC43EF" w:rsidRDefault="00AD739E">
      <w:pPr>
        <w:ind w:firstLine="640"/>
        <w:rPr>
          <w:rFonts w:ascii="仿宋_GB2312" w:hAnsi="仿宋_GB2312" w:cs="仿宋_GB2312" w:hint="eastAsia"/>
        </w:rPr>
      </w:pPr>
      <w:r>
        <w:rPr>
          <w:rFonts w:ascii="仿宋_GB2312" w:hAnsi="仿宋_GB2312" w:cs="仿宋_GB2312" w:hint="eastAsia"/>
        </w:rPr>
        <w:t>1）《化工企业定量风险评价导则》（AQ/T 3046-2013），发布单位为原国家安全生产监督管理总局，发布时间为2013年6月8日，实施时间为2013年10月1日。适用于化工企业的定量风险评价，不适用于公路运输、铁路运输、水上运输、长输管道等企业外运输设施的定量风险评价。</w:t>
      </w:r>
    </w:p>
    <w:p w14:paraId="6CB31351" w14:textId="77777777" w:rsidR="00CC43EF" w:rsidRDefault="00AD739E">
      <w:pPr>
        <w:ind w:firstLine="640"/>
        <w:rPr>
          <w:rFonts w:ascii="仿宋_GB2312" w:hAnsi="仿宋_GB2312" w:cs="仿宋_GB2312" w:hint="eastAsia"/>
        </w:rPr>
      </w:pPr>
      <w:r>
        <w:rPr>
          <w:rFonts w:ascii="仿宋_GB2312" w:hAnsi="仿宋_GB2312" w:cs="仿宋_GB2312" w:hint="eastAsia"/>
        </w:rPr>
        <w:t>（3）团体标准</w:t>
      </w:r>
    </w:p>
    <w:p w14:paraId="6CB31352" w14:textId="77777777" w:rsidR="00CC43EF" w:rsidRDefault="00AD739E">
      <w:pPr>
        <w:ind w:firstLine="640"/>
        <w:rPr>
          <w:rFonts w:ascii="仿宋_GB2312" w:hAnsi="仿宋_GB2312" w:cs="仿宋_GB2312" w:hint="eastAsia"/>
        </w:rPr>
      </w:pPr>
      <w:r>
        <w:rPr>
          <w:rFonts w:ascii="仿宋_GB2312" w:hAnsi="仿宋_GB2312" w:cs="仿宋_GB2312" w:hint="eastAsia"/>
        </w:rPr>
        <w:t>不涉及。</w:t>
      </w:r>
    </w:p>
    <w:p w14:paraId="6CB31353" w14:textId="77777777" w:rsidR="00CC43EF" w:rsidRDefault="00AD739E">
      <w:pPr>
        <w:ind w:firstLine="640"/>
        <w:rPr>
          <w:rFonts w:ascii="仿宋_GB2312" w:hAnsi="仿宋_GB2312" w:cs="仿宋_GB2312" w:hint="eastAsia"/>
        </w:rPr>
      </w:pPr>
      <w:r>
        <w:rPr>
          <w:rFonts w:ascii="仿宋_GB2312" w:hAnsi="仿宋_GB2312" w:cs="仿宋_GB2312" w:hint="eastAsia"/>
        </w:rPr>
        <w:t>（4）地方标准</w:t>
      </w:r>
    </w:p>
    <w:p w14:paraId="6CB31354" w14:textId="77777777" w:rsidR="00CC43EF" w:rsidRDefault="00AD739E">
      <w:pPr>
        <w:ind w:firstLine="640"/>
        <w:rPr>
          <w:rFonts w:ascii="仿宋_GB2312" w:hAnsi="仿宋_GB2312" w:cs="仿宋_GB2312" w:hint="eastAsia"/>
        </w:rPr>
      </w:pPr>
      <w:r>
        <w:rPr>
          <w:rFonts w:ascii="仿宋_GB2312" w:hAnsi="仿宋_GB2312" w:cs="仿宋_GB2312" w:hint="eastAsia"/>
        </w:rPr>
        <w:t>现阶段国内已有山东、江苏、广东等9个省份编制有相关地方标准，各省份地方标准内容根据本省份不同地域特定，在评价周期、工作内容、报告内容等方面的要求均有不同。本次修订结合宁夏区内实际情况，侧重化工园区（聚集区）风险评价与安全容量分析的工作内容与报告内容。</w:t>
      </w:r>
    </w:p>
    <w:p w14:paraId="6CB31355" w14:textId="77777777" w:rsidR="00CC43EF" w:rsidRDefault="00AD739E">
      <w:pPr>
        <w:ind w:firstLine="640"/>
        <w:rPr>
          <w:rFonts w:ascii="仿宋_GB2312" w:hAnsi="仿宋_GB2312" w:cs="仿宋_GB2312" w:hint="eastAsia"/>
        </w:rPr>
      </w:pPr>
      <w:r>
        <w:rPr>
          <w:rFonts w:ascii="仿宋_GB2312" w:hAnsi="仿宋_GB2312" w:cs="仿宋_GB2312" w:hint="eastAsia"/>
        </w:rPr>
        <w:t>（5）相关规范</w:t>
      </w:r>
    </w:p>
    <w:p w14:paraId="6CB31356" w14:textId="77777777" w:rsidR="00CC43EF" w:rsidRDefault="00AD739E">
      <w:pPr>
        <w:ind w:firstLine="640"/>
        <w:rPr>
          <w:rFonts w:ascii="仿宋_GB2312" w:hAnsi="仿宋_GB2312" w:cs="仿宋_GB2312" w:hint="eastAsia"/>
        </w:rPr>
      </w:pPr>
      <w:r>
        <w:rPr>
          <w:rFonts w:ascii="仿宋_GB2312" w:hAnsi="仿宋_GB2312" w:cs="仿宋_GB2312" w:hint="eastAsia"/>
        </w:rPr>
        <w:t>《化工园区安全风险排查治理导则》（应急[2023]123号）、《工业和信息化部关于促进化工园区规范发展的指导意见》（工信部原</w:t>
      </w:r>
      <w:r>
        <w:rPr>
          <w:rFonts w:ascii="仿宋_GB2312" w:hAnsi="仿宋_GB2312" w:cs="仿宋_GB2312" w:hint="eastAsia"/>
        </w:rPr>
        <w:lastRenderedPageBreak/>
        <w:t>[2015]433号）、《危险化学品企业安全风险隐患排查治理导则》（应急[2019]78号）等文件对化工园区或化工企业安全风险</w:t>
      </w:r>
      <w:proofErr w:type="gramStart"/>
      <w:r>
        <w:rPr>
          <w:rFonts w:ascii="仿宋_GB2312" w:hAnsi="仿宋_GB2312" w:cs="仿宋_GB2312" w:hint="eastAsia"/>
        </w:rPr>
        <w:t>作出</w:t>
      </w:r>
      <w:proofErr w:type="gramEnd"/>
      <w:r>
        <w:rPr>
          <w:rFonts w:ascii="仿宋_GB2312" w:hAnsi="仿宋_GB2312" w:cs="仿宋_GB2312" w:hint="eastAsia"/>
        </w:rPr>
        <w:t>具体要求，本次修订以此类文件作为重点参考对象。</w:t>
      </w:r>
    </w:p>
    <w:p w14:paraId="6CB31357" w14:textId="77777777" w:rsidR="00CC43EF" w:rsidRDefault="00AD739E">
      <w:pPr>
        <w:pStyle w:val="3"/>
        <w:ind w:firstLine="640"/>
        <w:rPr>
          <w:rFonts w:hint="eastAsia"/>
        </w:rPr>
      </w:pPr>
      <w:bookmarkStart w:id="115" w:name="_Toc183448501"/>
      <w:bookmarkStart w:id="116" w:name="_Toc184054212"/>
      <w:r>
        <w:rPr>
          <w:rFonts w:hint="eastAsia"/>
        </w:rPr>
        <w:t>4.3.2与宁夏区内现行标准及规范的冲突</w:t>
      </w:r>
      <w:bookmarkEnd w:id="115"/>
      <w:bookmarkEnd w:id="116"/>
    </w:p>
    <w:p w14:paraId="6CB31358" w14:textId="77777777" w:rsidR="00CC43EF" w:rsidRDefault="00AD739E">
      <w:pPr>
        <w:ind w:firstLine="640"/>
        <w:rPr>
          <w:rFonts w:ascii="仿宋_GB2312" w:hAnsi="仿宋_GB2312" w:cs="仿宋_GB2312" w:hint="eastAsia"/>
          <w:szCs w:val="48"/>
        </w:rPr>
      </w:pPr>
      <w:r>
        <w:rPr>
          <w:rFonts w:ascii="仿宋_GB2312" w:hAnsi="仿宋_GB2312" w:cs="仿宋_GB2312" w:hint="eastAsia"/>
        </w:rPr>
        <w:t>经调查宁夏区内现行地方标准中对风险评价制定的标准有《化工企业安全生产风险分级管控体系建设指南》（DB64/T 1833-2022）、《基层安全生产风险评估导则》（DB64/T 881-2013）；对安全容量分析未制定标准。宁夏区内未制定与本标准相类似的地方标准，《化工企业安全生产风险分级管控体系建设指南》（DB64/T 1833-2022）和《基层安全生产风险评估导则》（DB64/T 881-2013）主要针对企业安全生产风险，其中一些评价方法和辨识内容存在交叉重叠情况，不存在冲突。</w:t>
      </w:r>
      <w:bookmarkStart w:id="117" w:name="_Toc183448525"/>
      <w:bookmarkEnd w:id="71"/>
    </w:p>
    <w:p w14:paraId="6CB31359" w14:textId="77777777" w:rsidR="00CC43EF" w:rsidRDefault="00AD739E">
      <w:pPr>
        <w:pStyle w:val="1"/>
        <w:ind w:firstLine="640"/>
        <w:rPr>
          <w:rFonts w:hint="eastAsia"/>
        </w:rPr>
      </w:pPr>
      <w:bookmarkStart w:id="118" w:name="_Toc184054213"/>
      <w:r>
        <w:rPr>
          <w:rFonts w:hint="eastAsia"/>
        </w:rPr>
        <w:t>第五章</w:t>
      </w:r>
      <w:r>
        <w:rPr>
          <w:rFonts w:hint="eastAsia"/>
        </w:rPr>
        <w:t xml:space="preserve"> </w:t>
      </w:r>
      <w:r>
        <w:rPr>
          <w:rFonts w:hint="eastAsia"/>
        </w:rPr>
        <w:t>主要条款的说明，主要技术指标、参数、实验验证的论述</w:t>
      </w:r>
      <w:bookmarkEnd w:id="118"/>
    </w:p>
    <w:p w14:paraId="6CB3135A" w14:textId="77777777" w:rsidR="00CC43EF" w:rsidRDefault="00AD739E">
      <w:pPr>
        <w:pStyle w:val="2"/>
        <w:ind w:firstLine="640"/>
        <w:rPr>
          <w:rFonts w:hint="eastAsia"/>
        </w:rPr>
      </w:pPr>
      <w:bookmarkStart w:id="119" w:name="_Toc184054214"/>
      <w:r>
        <w:rPr>
          <w:rFonts w:hint="eastAsia"/>
        </w:rPr>
        <w:t>5.1主要条款修订说明</w:t>
      </w:r>
      <w:bookmarkEnd w:id="119"/>
    </w:p>
    <w:p w14:paraId="6CB3135B" w14:textId="77777777" w:rsidR="00CC43EF" w:rsidRDefault="00AD739E">
      <w:pPr>
        <w:ind w:firstLine="640"/>
        <w:rPr>
          <w:rFonts w:ascii="仿宋_GB2312" w:hAnsi="仿宋_GB2312" w:cs="仿宋_GB2312" w:hint="eastAsia"/>
        </w:rPr>
      </w:pPr>
      <w:r>
        <w:rPr>
          <w:rFonts w:ascii="仿宋_GB2312" w:hAnsi="仿宋_GB2312" w:cs="仿宋_GB2312" w:hint="eastAsia"/>
        </w:rPr>
        <w:t>根据标准实施现状分析、标准修订目标，本次标准修订内容如下：</w:t>
      </w:r>
    </w:p>
    <w:p w14:paraId="6CB3135C" w14:textId="77777777" w:rsidR="00CC43EF" w:rsidRDefault="00AD739E">
      <w:pPr>
        <w:ind w:firstLine="640"/>
        <w:rPr>
          <w:rFonts w:ascii="仿宋_GB2312" w:hAnsi="仿宋_GB2312" w:cs="仿宋_GB2312" w:hint="eastAsia"/>
        </w:rPr>
      </w:pPr>
      <w:r>
        <w:rPr>
          <w:rFonts w:ascii="仿宋_GB2312" w:hAnsi="仿宋_GB2312" w:cs="仿宋_GB2312" w:hint="eastAsia"/>
        </w:rPr>
        <w:t>（1）术语和定义</w:t>
      </w:r>
    </w:p>
    <w:p w14:paraId="6CB3135D" w14:textId="77777777" w:rsidR="00CC43EF" w:rsidRDefault="00AD739E">
      <w:pPr>
        <w:ind w:firstLine="640"/>
        <w:rPr>
          <w:rFonts w:ascii="仿宋_GB2312" w:hAnsi="仿宋_GB2312" w:cs="仿宋_GB2312" w:hint="eastAsia"/>
        </w:rPr>
      </w:pPr>
      <w:r>
        <w:rPr>
          <w:rFonts w:ascii="仿宋_GB2312" w:hAnsi="仿宋_GB2312" w:cs="仿宋_GB2312" w:hint="eastAsia"/>
        </w:rPr>
        <w:t>删除了部分行业常用术语，增加了本标准中使用的特定术语和生僻术语。</w:t>
      </w:r>
    </w:p>
    <w:p w14:paraId="6CB3135E" w14:textId="77777777" w:rsidR="00CC43EF" w:rsidRDefault="00AD739E">
      <w:pPr>
        <w:ind w:firstLine="640"/>
        <w:rPr>
          <w:rFonts w:ascii="仿宋_GB2312" w:hAnsi="仿宋_GB2312" w:cs="仿宋_GB2312" w:hint="eastAsia"/>
        </w:rPr>
      </w:pPr>
      <w:r>
        <w:rPr>
          <w:rFonts w:ascii="仿宋_GB2312" w:hAnsi="仿宋_GB2312" w:cs="仿宋_GB2312" w:hint="eastAsia"/>
        </w:rPr>
        <w:t>（2）工作程序</w:t>
      </w:r>
    </w:p>
    <w:p w14:paraId="6CB3135F" w14:textId="77777777" w:rsidR="00CC43EF" w:rsidRDefault="00AD739E">
      <w:pPr>
        <w:ind w:firstLine="640"/>
        <w:rPr>
          <w:rFonts w:ascii="仿宋_GB2312" w:hAnsi="仿宋_GB2312" w:cs="仿宋_GB2312" w:hint="eastAsia"/>
        </w:rPr>
      </w:pPr>
      <w:r>
        <w:rPr>
          <w:rFonts w:ascii="仿宋_GB2312" w:hAnsi="仿宋_GB2312" w:cs="仿宋_GB2312" w:hint="eastAsia"/>
        </w:rPr>
        <w:t>更改了章节题目以匹配相关术语，优化了工作程序。</w:t>
      </w:r>
    </w:p>
    <w:p w14:paraId="6CB31360" w14:textId="77777777" w:rsidR="00CC43EF" w:rsidRDefault="00AD739E">
      <w:pPr>
        <w:ind w:firstLine="640"/>
        <w:rPr>
          <w:rFonts w:ascii="仿宋_GB2312" w:hAnsi="仿宋_GB2312" w:cs="仿宋_GB2312" w:hint="eastAsia"/>
        </w:rPr>
      </w:pPr>
      <w:r>
        <w:rPr>
          <w:rFonts w:ascii="仿宋_GB2312" w:hAnsi="仿宋_GB2312" w:cs="仿宋_GB2312" w:hint="eastAsia"/>
        </w:rPr>
        <w:t>（3）工作内容</w:t>
      </w:r>
    </w:p>
    <w:p w14:paraId="6CB31361" w14:textId="77777777" w:rsidR="00CC43EF" w:rsidRDefault="00AD739E">
      <w:pPr>
        <w:ind w:firstLine="640"/>
        <w:rPr>
          <w:rFonts w:ascii="仿宋_GB2312" w:hAnsi="仿宋_GB2312" w:cs="仿宋_GB2312" w:hint="eastAsia"/>
        </w:rPr>
      </w:pPr>
      <w:r>
        <w:rPr>
          <w:rFonts w:ascii="仿宋_GB2312" w:hAnsi="仿宋_GB2312" w:cs="仿宋_GB2312" w:hint="eastAsia"/>
        </w:rPr>
        <w:t>更改了章节题目以匹配相关术语，增加了优化后的工作程序说</w:t>
      </w:r>
      <w:r>
        <w:rPr>
          <w:rFonts w:ascii="仿宋_GB2312" w:hAnsi="仿宋_GB2312" w:cs="仿宋_GB2312" w:hint="eastAsia"/>
        </w:rPr>
        <w:lastRenderedPageBreak/>
        <w:t>明，更改了部分原标准中相关术语。</w:t>
      </w:r>
    </w:p>
    <w:p w14:paraId="6CB31362" w14:textId="77777777" w:rsidR="00CC43EF" w:rsidRDefault="00AD739E">
      <w:pPr>
        <w:ind w:firstLine="640"/>
        <w:rPr>
          <w:rFonts w:ascii="仿宋_GB2312" w:hAnsi="仿宋_GB2312" w:cs="仿宋_GB2312" w:hint="eastAsia"/>
        </w:rPr>
      </w:pPr>
      <w:r>
        <w:rPr>
          <w:rFonts w:ascii="仿宋_GB2312" w:hAnsi="仿宋_GB2312" w:cs="仿宋_GB2312" w:hint="eastAsia"/>
        </w:rPr>
        <w:t>（4）风险评价与安全容量分析报告</w:t>
      </w:r>
    </w:p>
    <w:p w14:paraId="6CB31363" w14:textId="77777777" w:rsidR="00CC43EF" w:rsidRDefault="00AD739E">
      <w:pPr>
        <w:ind w:firstLine="640"/>
        <w:rPr>
          <w:rFonts w:ascii="仿宋_GB2312" w:hAnsi="仿宋_GB2312" w:cs="仿宋_GB2312" w:hint="eastAsia"/>
        </w:rPr>
      </w:pPr>
      <w:r>
        <w:rPr>
          <w:rFonts w:ascii="仿宋_GB2312" w:hAnsi="仿宋_GB2312" w:cs="仿宋_GB2312" w:hint="eastAsia"/>
        </w:rPr>
        <w:t>更改了章节题目以匹配相关术语，细化了报告主要内容。</w:t>
      </w:r>
    </w:p>
    <w:p w14:paraId="6CB31364" w14:textId="77777777" w:rsidR="00CC43EF" w:rsidRDefault="00AD739E">
      <w:pPr>
        <w:ind w:firstLine="640"/>
        <w:rPr>
          <w:rFonts w:ascii="仿宋_GB2312" w:hAnsi="仿宋_GB2312" w:cs="仿宋_GB2312" w:hint="eastAsia"/>
        </w:rPr>
      </w:pPr>
      <w:r>
        <w:rPr>
          <w:rFonts w:ascii="仿宋_GB2312" w:hAnsi="仿宋_GB2312" w:cs="仿宋_GB2312" w:hint="eastAsia"/>
        </w:rPr>
        <w:t>（5）附录</w:t>
      </w:r>
    </w:p>
    <w:p w14:paraId="6CB31365" w14:textId="77777777" w:rsidR="00CC43EF" w:rsidRDefault="00AD739E">
      <w:pPr>
        <w:ind w:firstLine="640"/>
        <w:rPr>
          <w:rFonts w:ascii="仿宋_GB2312" w:hAnsi="仿宋_GB2312" w:cs="仿宋_GB2312" w:hint="eastAsia"/>
        </w:rPr>
      </w:pPr>
      <w:r>
        <w:rPr>
          <w:rFonts w:ascii="仿宋_GB2312" w:hAnsi="仿宋_GB2312" w:cs="仿宋_GB2312" w:hint="eastAsia"/>
        </w:rPr>
        <w:t>增加了附录A部分内容以匹配工作内容。删除了原标准中附录B、附录C、附录D，增加了附录B常用风险评价方法和附录C安全容量分析过程。</w:t>
      </w:r>
    </w:p>
    <w:p w14:paraId="6CB31366" w14:textId="77777777" w:rsidR="00CC43EF" w:rsidRDefault="00AD739E">
      <w:pPr>
        <w:pStyle w:val="2"/>
        <w:ind w:firstLine="640"/>
        <w:rPr>
          <w:rFonts w:hint="eastAsia"/>
        </w:rPr>
      </w:pPr>
      <w:bookmarkStart w:id="120" w:name="_Toc184054215"/>
      <w:r>
        <w:rPr>
          <w:rFonts w:hint="eastAsia"/>
        </w:rPr>
        <w:t>5.2主要技术指标、参数、实验验证的论述</w:t>
      </w:r>
      <w:bookmarkEnd w:id="120"/>
    </w:p>
    <w:p w14:paraId="6CB31367" w14:textId="77777777" w:rsidR="00CC43EF" w:rsidRDefault="00AD739E">
      <w:pPr>
        <w:pStyle w:val="3"/>
        <w:ind w:firstLine="640"/>
        <w:rPr>
          <w:rFonts w:hint="eastAsia"/>
        </w:rPr>
      </w:pPr>
      <w:bookmarkStart w:id="121" w:name="_Toc184054216"/>
      <w:r>
        <w:rPr>
          <w:rFonts w:hint="eastAsia"/>
        </w:rPr>
        <w:t>5.2.1标准内容编制技术路线</w:t>
      </w:r>
      <w:bookmarkEnd w:id="121"/>
    </w:p>
    <w:p w14:paraId="6CB31368" w14:textId="77777777" w:rsidR="00CC43EF" w:rsidRDefault="00AD739E">
      <w:pPr>
        <w:ind w:firstLine="640"/>
        <w:rPr>
          <w:rFonts w:ascii="仿宋_GB2312" w:hAnsi="仿宋_GB2312" w:cs="仿宋_GB2312" w:hint="eastAsia"/>
        </w:rPr>
      </w:pPr>
      <w:r>
        <w:rPr>
          <w:rFonts w:ascii="仿宋_GB2312" w:hAnsi="仿宋_GB2312" w:cs="仿宋_GB2312" w:hint="eastAsia"/>
        </w:rPr>
        <w:t>根据《自治区市场监管厅关于印发&lt;宁夏回族自治区地方标准管理办法&gt;的通知》（宁市</w:t>
      </w:r>
      <w:proofErr w:type="gramStart"/>
      <w:r>
        <w:rPr>
          <w:rFonts w:ascii="仿宋_GB2312" w:hAnsi="仿宋_GB2312" w:cs="仿宋_GB2312" w:hint="eastAsia"/>
        </w:rPr>
        <w:t>监规发</w:t>
      </w:r>
      <w:proofErr w:type="gramEnd"/>
      <w:r>
        <w:rPr>
          <w:rFonts w:ascii="仿宋_GB2312" w:hAnsi="仿宋_GB2312" w:cs="仿宋_GB2312" w:hint="eastAsia"/>
        </w:rPr>
        <w:t>[2020]3号）、《标准化工作导则 第1部分：标准化文件的结构和起草规则》（GB/T 1.1-2020）及《标准编写规则 第6部分：规程标准》（GB/T 20001.6-2017）等文件要求，明确本次标准编制的技术路线见图3.1。</w:t>
      </w:r>
    </w:p>
    <w:p w14:paraId="6CB31369" w14:textId="77777777" w:rsidR="00CC43EF" w:rsidRDefault="00AD739E">
      <w:pPr>
        <w:pStyle w:val="3"/>
        <w:ind w:firstLine="640"/>
        <w:rPr>
          <w:rFonts w:hint="eastAsia"/>
        </w:rPr>
      </w:pPr>
      <w:bookmarkStart w:id="122" w:name="_Toc184054217"/>
      <w:r>
        <w:rPr>
          <w:rFonts w:hint="eastAsia"/>
        </w:rPr>
        <w:t>5.2.2涉及特殊内容的制定</w:t>
      </w:r>
      <w:bookmarkEnd w:id="122"/>
    </w:p>
    <w:p w14:paraId="6CB3136A" w14:textId="77777777" w:rsidR="00CC43EF" w:rsidRDefault="00AD739E">
      <w:pPr>
        <w:ind w:firstLine="640"/>
        <w:rPr>
          <w:rFonts w:ascii="仿宋_GB2312" w:hAnsi="仿宋_GB2312" w:cs="仿宋_GB2312" w:hint="eastAsia"/>
        </w:rPr>
      </w:pPr>
      <w:r>
        <w:rPr>
          <w:rFonts w:ascii="仿宋_GB2312" w:hAnsi="仿宋_GB2312" w:cs="仿宋_GB2312" w:hint="eastAsia"/>
        </w:rPr>
        <w:t>（1）涉及安全</w:t>
      </w:r>
    </w:p>
    <w:p w14:paraId="6CB3136B" w14:textId="77777777" w:rsidR="00CC43EF" w:rsidRDefault="00AD739E">
      <w:pPr>
        <w:ind w:firstLine="640"/>
        <w:rPr>
          <w:rFonts w:ascii="仿宋_GB2312" w:hAnsi="仿宋_GB2312" w:cs="仿宋_GB2312" w:hint="eastAsia"/>
        </w:rPr>
      </w:pPr>
      <w:r>
        <w:rPr>
          <w:rFonts w:ascii="仿宋_GB2312" w:hAnsi="仿宋_GB2312" w:cs="仿宋_GB2312" w:hint="eastAsia"/>
        </w:rPr>
        <w:t>本标准制定过程中涉及安全的内容较多，标准修订工作组在相关条款的修订过程中严格遵循《标准中特定内容的起草 第 4 部分：标准中涉及安全的内容》（GB/T20002.4-2015）的要求。</w:t>
      </w:r>
    </w:p>
    <w:p w14:paraId="6CB3136C" w14:textId="77777777" w:rsidR="00CC43EF" w:rsidRDefault="00AD739E">
      <w:pPr>
        <w:ind w:firstLine="640"/>
        <w:rPr>
          <w:rFonts w:ascii="仿宋_GB2312" w:hAnsi="仿宋_GB2312" w:cs="仿宋_GB2312" w:hint="eastAsia"/>
        </w:rPr>
      </w:pPr>
      <w:r>
        <w:rPr>
          <w:rFonts w:ascii="仿宋_GB2312" w:hAnsi="仿宋_GB2312" w:cs="仿宋_GB2312" w:hint="eastAsia"/>
        </w:rPr>
        <w:t>（3）涉及专利及知识产权</w:t>
      </w:r>
    </w:p>
    <w:p w14:paraId="6CB3136D" w14:textId="77777777" w:rsidR="00CC43EF" w:rsidRDefault="00AD739E">
      <w:pPr>
        <w:ind w:firstLine="640"/>
        <w:rPr>
          <w:rFonts w:ascii="仿宋_GB2312" w:hAnsi="仿宋_GB2312" w:cs="仿宋_GB2312" w:hint="eastAsia"/>
        </w:rPr>
      </w:pPr>
      <w:r>
        <w:rPr>
          <w:rFonts w:ascii="仿宋_GB2312" w:hAnsi="仿宋_GB2312" w:cs="仿宋_GB2312" w:hint="eastAsia"/>
        </w:rPr>
        <w:t>本标准制定过程中未涉及专利及知识产权。</w:t>
      </w:r>
    </w:p>
    <w:p w14:paraId="6CB3136E" w14:textId="77777777" w:rsidR="00CC43EF" w:rsidRDefault="00AD739E">
      <w:pPr>
        <w:pStyle w:val="1"/>
        <w:ind w:firstLine="640"/>
        <w:rPr>
          <w:rFonts w:hint="eastAsia"/>
        </w:rPr>
      </w:pPr>
      <w:bookmarkStart w:id="123" w:name="_Toc184054218"/>
      <w:r>
        <w:rPr>
          <w:rFonts w:hint="eastAsia"/>
        </w:rPr>
        <w:t>第六章</w:t>
      </w:r>
      <w:r>
        <w:rPr>
          <w:rFonts w:hint="eastAsia"/>
        </w:rPr>
        <w:t xml:space="preserve"> </w:t>
      </w:r>
      <w:r>
        <w:rPr>
          <w:rFonts w:hint="eastAsia"/>
        </w:rPr>
        <w:t>重大意见分歧的处理依据和结果</w:t>
      </w:r>
      <w:bookmarkEnd w:id="123"/>
    </w:p>
    <w:p w14:paraId="6CB3136F" w14:textId="77777777" w:rsidR="00CC43EF" w:rsidRDefault="00AD739E">
      <w:pPr>
        <w:ind w:firstLine="640"/>
        <w:rPr>
          <w:rFonts w:hint="eastAsia"/>
        </w:rPr>
      </w:pPr>
      <w:r>
        <w:rPr>
          <w:rFonts w:hint="eastAsia"/>
        </w:rPr>
        <w:t>现阶段无重大意见分歧。</w:t>
      </w:r>
    </w:p>
    <w:p w14:paraId="6CB31370" w14:textId="77777777" w:rsidR="00CC43EF" w:rsidRDefault="00AD739E">
      <w:pPr>
        <w:pStyle w:val="1"/>
        <w:ind w:firstLine="640"/>
        <w:rPr>
          <w:rFonts w:hint="eastAsia"/>
        </w:rPr>
      </w:pPr>
      <w:bookmarkStart w:id="124" w:name="_Toc184054219"/>
      <w:r>
        <w:rPr>
          <w:rFonts w:hint="eastAsia"/>
        </w:rPr>
        <w:lastRenderedPageBreak/>
        <w:t>第七章</w:t>
      </w:r>
      <w:r>
        <w:rPr>
          <w:rFonts w:hint="eastAsia"/>
        </w:rPr>
        <w:t xml:space="preserve"> </w:t>
      </w:r>
      <w:r>
        <w:rPr>
          <w:rFonts w:hint="eastAsia"/>
        </w:rPr>
        <w:t>实施标准的措施建议</w:t>
      </w:r>
      <w:bookmarkEnd w:id="124"/>
    </w:p>
    <w:p w14:paraId="6CB31371" w14:textId="77777777" w:rsidR="00CC43EF" w:rsidRDefault="00AD739E">
      <w:pPr>
        <w:ind w:firstLine="640"/>
        <w:rPr>
          <w:rFonts w:ascii="仿宋_GB2312" w:hAnsi="仿宋_GB2312" w:cs="仿宋_GB2312" w:hint="eastAsia"/>
        </w:rPr>
      </w:pPr>
      <w:r>
        <w:rPr>
          <w:rFonts w:ascii="仿宋_GB2312" w:hAnsi="仿宋_GB2312" w:cs="仿宋_GB2312" w:hint="eastAsia"/>
        </w:rPr>
        <w:t>（1）本标准实施应有行业主管部门组织，相关单位予以相应的配合。</w:t>
      </w:r>
    </w:p>
    <w:p w14:paraId="6CB31372" w14:textId="77777777" w:rsidR="00CC43EF" w:rsidRDefault="00AD739E">
      <w:pPr>
        <w:ind w:firstLine="640"/>
        <w:rPr>
          <w:rFonts w:ascii="仿宋_GB2312" w:hAnsi="仿宋_GB2312" w:cs="仿宋_GB2312" w:hint="eastAsia"/>
        </w:rPr>
      </w:pPr>
      <w:r>
        <w:rPr>
          <w:rFonts w:ascii="仿宋_GB2312" w:hAnsi="仿宋_GB2312" w:cs="仿宋_GB2312" w:hint="eastAsia"/>
        </w:rPr>
        <w:t>（2）标准实施前应对行业主管单位人员进行相关培训。</w:t>
      </w:r>
    </w:p>
    <w:p w14:paraId="6CB31373" w14:textId="77777777" w:rsidR="00CC43EF" w:rsidRDefault="00AD739E">
      <w:pPr>
        <w:ind w:firstLine="640"/>
        <w:rPr>
          <w:rFonts w:ascii="仿宋_GB2312" w:hAnsi="仿宋_GB2312" w:cs="仿宋_GB2312" w:hint="eastAsia"/>
        </w:rPr>
      </w:pPr>
      <w:r>
        <w:rPr>
          <w:rFonts w:ascii="仿宋_GB2312" w:hAnsi="仿宋_GB2312" w:cs="仿宋_GB2312" w:hint="eastAsia"/>
        </w:rPr>
        <w:t>（3）标准实施前及实施后，应组织标准的使用单位技术负责人及评价人员进行学习，并要求使用单位自行组织学习。</w:t>
      </w:r>
    </w:p>
    <w:p w14:paraId="6CB31374" w14:textId="77777777" w:rsidR="00CC43EF" w:rsidRDefault="00AD739E">
      <w:pPr>
        <w:ind w:firstLine="640"/>
        <w:rPr>
          <w:rFonts w:ascii="仿宋_GB2312" w:hAnsi="仿宋_GB2312" w:cs="仿宋_GB2312" w:hint="eastAsia"/>
        </w:rPr>
      </w:pPr>
      <w:r>
        <w:rPr>
          <w:rFonts w:ascii="仿宋_GB2312" w:hAnsi="仿宋_GB2312" w:cs="仿宋_GB2312" w:hint="eastAsia"/>
        </w:rPr>
        <w:t>（4）应印发相应的宣贯材料对标准内容进行宣贯。</w:t>
      </w:r>
    </w:p>
    <w:p w14:paraId="6CB31375" w14:textId="77777777" w:rsidR="00CC43EF" w:rsidRDefault="00AD739E">
      <w:pPr>
        <w:pStyle w:val="1"/>
        <w:ind w:firstLine="640"/>
        <w:rPr>
          <w:rFonts w:hint="eastAsia"/>
        </w:rPr>
      </w:pPr>
      <w:bookmarkStart w:id="125" w:name="_Toc183448529"/>
      <w:bookmarkStart w:id="126" w:name="_Toc184054220"/>
      <w:bookmarkEnd w:id="117"/>
      <w:r>
        <w:rPr>
          <w:rFonts w:hint="eastAsia"/>
        </w:rPr>
        <w:t>第八章</w:t>
      </w:r>
      <w:r>
        <w:rPr>
          <w:rFonts w:hint="eastAsia"/>
        </w:rPr>
        <w:t xml:space="preserve"> </w:t>
      </w:r>
      <w:r>
        <w:rPr>
          <w:rFonts w:hint="eastAsia"/>
        </w:rPr>
        <w:t>知识产权说明</w:t>
      </w:r>
      <w:bookmarkEnd w:id="125"/>
      <w:bookmarkEnd w:id="126"/>
    </w:p>
    <w:p w14:paraId="6CB31376" w14:textId="77777777" w:rsidR="00CC43EF" w:rsidRDefault="00AD739E">
      <w:pPr>
        <w:ind w:firstLine="640"/>
        <w:rPr>
          <w:rFonts w:hint="eastAsia"/>
        </w:rPr>
      </w:pPr>
      <w:r>
        <w:rPr>
          <w:rFonts w:hint="eastAsia"/>
        </w:rPr>
        <w:t>本次修订的《化工园区（聚集区）风险评价与安全容量分析导则》属地方标准，本标准规定了化工园区（聚集区）风险评价与安全容量分析的术语和定义、工作程序、工作内容和风险评价与安全容量分析报告的基本要求，不涉及专利、商标等知识产权问题。</w:t>
      </w:r>
    </w:p>
    <w:p w14:paraId="6CB31377" w14:textId="77777777" w:rsidR="00CC43EF" w:rsidRDefault="00AD739E">
      <w:pPr>
        <w:pStyle w:val="1"/>
        <w:ind w:firstLine="640"/>
        <w:rPr>
          <w:rFonts w:hint="eastAsia"/>
        </w:rPr>
      </w:pPr>
      <w:bookmarkStart w:id="127" w:name="_Toc184054221"/>
      <w:r>
        <w:rPr>
          <w:rFonts w:hint="eastAsia"/>
        </w:rPr>
        <w:t>第九章</w:t>
      </w:r>
      <w:r>
        <w:rPr>
          <w:rFonts w:hint="eastAsia"/>
        </w:rPr>
        <w:t xml:space="preserve"> </w:t>
      </w:r>
      <w:r>
        <w:rPr>
          <w:rFonts w:hint="eastAsia"/>
        </w:rPr>
        <w:t>其他应说明的事项</w:t>
      </w:r>
      <w:bookmarkEnd w:id="127"/>
    </w:p>
    <w:p w14:paraId="6CB31378" w14:textId="77777777" w:rsidR="00CC43EF" w:rsidRDefault="00AD739E">
      <w:pPr>
        <w:ind w:firstLine="640"/>
        <w:rPr>
          <w:rFonts w:ascii="仿宋_GB2312" w:hAnsi="仿宋_GB2312" w:cs="仿宋_GB2312" w:hint="eastAsia"/>
        </w:rPr>
      </w:pPr>
      <w:r>
        <w:rPr>
          <w:rFonts w:ascii="仿宋_GB2312" w:hAnsi="仿宋_GB2312" w:cs="仿宋_GB2312" w:hint="eastAsia"/>
        </w:rPr>
        <w:t>（1）采用国际标准的情况</w:t>
      </w:r>
    </w:p>
    <w:p w14:paraId="6CB31379" w14:textId="77777777" w:rsidR="00CC43EF" w:rsidRDefault="00AD739E">
      <w:pPr>
        <w:ind w:firstLine="640"/>
        <w:rPr>
          <w:rFonts w:ascii="仿宋_GB2312" w:hAnsi="仿宋_GB2312" w:cs="仿宋_GB2312" w:hint="eastAsia"/>
        </w:rPr>
      </w:pPr>
      <w:r>
        <w:rPr>
          <w:rFonts w:ascii="仿宋_GB2312" w:hAnsi="仿宋_GB2312" w:cs="仿宋_GB2312" w:hint="eastAsia"/>
        </w:rPr>
        <w:t>本标准未采用国际标准和国外标准。</w:t>
      </w:r>
    </w:p>
    <w:p w14:paraId="6CB3137A" w14:textId="77777777" w:rsidR="00CC43EF" w:rsidRDefault="00AD739E">
      <w:pPr>
        <w:ind w:firstLine="640"/>
        <w:rPr>
          <w:rFonts w:ascii="仿宋_GB2312" w:hAnsi="仿宋_GB2312" w:cs="仿宋_GB2312" w:hint="eastAsia"/>
        </w:rPr>
      </w:pPr>
      <w:r>
        <w:rPr>
          <w:rFonts w:ascii="仿宋_GB2312" w:hAnsi="仿宋_GB2312" w:cs="仿宋_GB2312" w:hint="eastAsia"/>
        </w:rPr>
        <w:t>（2）采用国家标准的情况。</w:t>
      </w:r>
    </w:p>
    <w:p w14:paraId="6CB3137B" w14:textId="77777777" w:rsidR="00CC43EF" w:rsidRDefault="00AD739E">
      <w:pPr>
        <w:ind w:firstLine="640"/>
        <w:rPr>
          <w:rFonts w:ascii="仿宋_GB2312" w:hAnsi="仿宋_GB2312" w:cs="仿宋_GB2312" w:hint="eastAsia"/>
        </w:rPr>
      </w:pPr>
      <w:r>
        <w:rPr>
          <w:rFonts w:ascii="仿宋_GB2312" w:hAnsi="仿宋_GB2312" w:cs="仿宋_GB2312" w:hint="eastAsia"/>
        </w:rPr>
        <w:t>《危险化学品生产装置和储存设施风险基准》（GB 36894-2018）、《危险化学品生产装置和储存设施外部安全防护距离确定方法》（GB/T 37243-2019）、《危险化学品重大危险源辨识》（GB 18218-2018）等标准为本标准的修订提供了一些关键性数据（如风险基准、风险计算、辨识范围等）的参考。</w:t>
      </w:r>
    </w:p>
    <w:p w14:paraId="6CB3137C" w14:textId="77777777" w:rsidR="00CC43EF" w:rsidRDefault="00AD739E">
      <w:pPr>
        <w:ind w:firstLine="640"/>
        <w:rPr>
          <w:rFonts w:ascii="仿宋_GB2312" w:hAnsi="仿宋_GB2312" w:cs="仿宋_GB2312" w:hint="eastAsia"/>
        </w:rPr>
      </w:pPr>
      <w:r>
        <w:rPr>
          <w:rFonts w:ascii="仿宋_GB2312" w:hAnsi="仿宋_GB2312" w:cs="仿宋_GB2312" w:hint="eastAsia"/>
        </w:rPr>
        <w:t>（3）采用行业标准</w:t>
      </w:r>
    </w:p>
    <w:p w14:paraId="6CB3137D" w14:textId="77777777" w:rsidR="00CC43EF" w:rsidRDefault="00AD739E">
      <w:pPr>
        <w:ind w:firstLine="640"/>
        <w:rPr>
          <w:rFonts w:ascii="仿宋_GB2312" w:hAnsi="仿宋_GB2312" w:cs="仿宋_GB2312" w:hint="eastAsia"/>
        </w:rPr>
      </w:pPr>
      <w:r>
        <w:rPr>
          <w:rFonts w:ascii="仿宋_GB2312" w:hAnsi="仿宋_GB2312" w:cs="仿宋_GB2312" w:hint="eastAsia"/>
        </w:rPr>
        <w:t>《化工企业定量风险评价导则》（AQ/T 3046-2013）为本标准提供了部分术语、计算模型、安全容量定义方面的参考。</w:t>
      </w:r>
    </w:p>
    <w:p w14:paraId="6CB3137E" w14:textId="77777777" w:rsidR="00CC43EF" w:rsidRDefault="00AD739E">
      <w:pPr>
        <w:ind w:firstLine="640"/>
        <w:rPr>
          <w:rFonts w:ascii="仿宋_GB2312" w:hAnsi="仿宋_GB2312" w:cs="仿宋_GB2312" w:hint="eastAsia"/>
        </w:rPr>
      </w:pPr>
      <w:r>
        <w:rPr>
          <w:rFonts w:ascii="仿宋_GB2312" w:hAnsi="仿宋_GB2312" w:cs="仿宋_GB2312" w:hint="eastAsia"/>
        </w:rPr>
        <w:lastRenderedPageBreak/>
        <w:t>《安全评价通则》（AQ 8001-2007）为本标准提供了工作程序及工作内容部分的参考。</w:t>
      </w:r>
    </w:p>
    <w:p w14:paraId="6CB3137F" w14:textId="77777777" w:rsidR="00CC43EF" w:rsidRDefault="00AD739E">
      <w:pPr>
        <w:ind w:firstLine="640"/>
        <w:rPr>
          <w:rFonts w:ascii="仿宋_GB2312" w:hAnsi="仿宋_GB2312" w:cs="仿宋_GB2312" w:hint="eastAsia"/>
        </w:rPr>
      </w:pPr>
      <w:r>
        <w:rPr>
          <w:rFonts w:ascii="仿宋_GB2312" w:hAnsi="仿宋_GB2312" w:cs="仿宋_GB2312" w:hint="eastAsia"/>
        </w:rPr>
        <w:t>（4）采用团体标准</w:t>
      </w:r>
    </w:p>
    <w:p w14:paraId="6CB31380" w14:textId="77777777" w:rsidR="00CC43EF" w:rsidRDefault="00AD739E">
      <w:pPr>
        <w:ind w:firstLine="640"/>
        <w:rPr>
          <w:rFonts w:ascii="仿宋_GB2312" w:hAnsi="仿宋_GB2312" w:cs="仿宋_GB2312" w:hint="eastAsia"/>
        </w:rPr>
      </w:pPr>
      <w:r>
        <w:rPr>
          <w:rFonts w:ascii="仿宋_GB2312" w:hAnsi="仿宋_GB2312" w:cs="仿宋_GB2312" w:hint="eastAsia"/>
        </w:rPr>
        <w:t>本次标准修订未参考团体标准。</w:t>
      </w:r>
    </w:p>
    <w:p w14:paraId="6CB31381" w14:textId="77777777" w:rsidR="00CC43EF" w:rsidRDefault="00AD739E">
      <w:pPr>
        <w:ind w:firstLine="640"/>
        <w:rPr>
          <w:rFonts w:ascii="仿宋_GB2312" w:hAnsi="仿宋_GB2312" w:cs="仿宋_GB2312" w:hint="eastAsia"/>
        </w:rPr>
      </w:pPr>
      <w:r>
        <w:rPr>
          <w:rFonts w:ascii="仿宋_GB2312" w:hAnsi="仿宋_GB2312" w:cs="仿宋_GB2312" w:hint="eastAsia"/>
        </w:rPr>
        <w:t>（5）采用地方标准</w:t>
      </w:r>
    </w:p>
    <w:p w14:paraId="6CB31382" w14:textId="77777777" w:rsidR="00CC43EF" w:rsidRDefault="00AD739E">
      <w:pPr>
        <w:ind w:firstLine="640"/>
        <w:rPr>
          <w:rFonts w:ascii="仿宋_GB2312" w:hAnsi="仿宋_GB2312" w:cs="仿宋_GB2312" w:hint="eastAsia"/>
        </w:rPr>
      </w:pPr>
      <w:r>
        <w:rPr>
          <w:rFonts w:ascii="仿宋_GB2312" w:hAnsi="仿宋_GB2312" w:cs="仿宋_GB2312" w:hint="eastAsia"/>
        </w:rPr>
        <w:t>四川省地标《化工园区（集中区）整体性安全风险评价导则》（DB 51/T 2590-2019）中关于安全容量的定义与计算为本次标准修订提供了量化的思考方向，本次关于安全容量和安全风险总量的定义及格式参考了此标准。</w:t>
      </w:r>
    </w:p>
    <w:p w14:paraId="6CB31383" w14:textId="77777777" w:rsidR="00CC43EF" w:rsidRDefault="00AD739E">
      <w:pPr>
        <w:ind w:firstLine="640"/>
        <w:rPr>
          <w:rFonts w:ascii="仿宋_GB2312" w:hAnsi="仿宋_GB2312" w:cs="仿宋_GB2312" w:hint="eastAsia"/>
        </w:rPr>
      </w:pPr>
      <w:r>
        <w:rPr>
          <w:rFonts w:ascii="仿宋_GB2312" w:hAnsi="仿宋_GB2312" w:cs="仿宋_GB2312" w:hint="eastAsia"/>
        </w:rPr>
        <w:t>（6）采用相关规范</w:t>
      </w:r>
    </w:p>
    <w:p w14:paraId="6CB31384" w14:textId="77777777" w:rsidR="00CC43EF" w:rsidRDefault="00AD739E">
      <w:pPr>
        <w:ind w:firstLine="640"/>
        <w:rPr>
          <w:rFonts w:ascii="仿宋_GB2312" w:hAnsi="仿宋_GB2312" w:cs="仿宋_GB2312" w:hint="eastAsia"/>
        </w:rPr>
      </w:pPr>
      <w:r>
        <w:rPr>
          <w:rFonts w:ascii="仿宋_GB2312" w:hAnsi="仿宋_GB2312" w:cs="仿宋_GB2312" w:hint="eastAsia"/>
        </w:rPr>
        <w:t>《化工园区安全风险排查治理导则》（应急[2023]123号）中对于化工园区安全风险的排查要求较为详细，本次标准修订风险辨识部分内容重点</w:t>
      </w:r>
      <w:proofErr w:type="gramStart"/>
      <w:r>
        <w:rPr>
          <w:rFonts w:ascii="仿宋_GB2312" w:hAnsi="仿宋_GB2312" w:cs="仿宋_GB2312" w:hint="eastAsia"/>
        </w:rPr>
        <w:t>参考此</w:t>
      </w:r>
      <w:proofErr w:type="gramEnd"/>
      <w:r>
        <w:rPr>
          <w:rFonts w:ascii="仿宋_GB2312" w:hAnsi="仿宋_GB2312" w:cs="仿宋_GB2312" w:hint="eastAsia"/>
        </w:rPr>
        <w:t>文件。</w:t>
      </w:r>
    </w:p>
    <w:sectPr w:rsidR="00CC43EF">
      <w:footerReference w:type="default" r:id="rId14"/>
      <w:pgSz w:w="11906" w:h="16838"/>
      <w:pgMar w:top="1418" w:right="1134" w:bottom="1134" w:left="1418" w:header="851" w:footer="992"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31389" w14:textId="77777777" w:rsidR="00CC43EF" w:rsidRDefault="00AD739E">
      <w:pPr>
        <w:spacing w:line="240" w:lineRule="auto"/>
        <w:ind w:firstLine="640"/>
        <w:rPr>
          <w:rFonts w:hint="eastAsia"/>
        </w:rPr>
      </w:pPr>
      <w:r>
        <w:separator/>
      </w:r>
    </w:p>
  </w:endnote>
  <w:endnote w:type="continuationSeparator" w:id="0">
    <w:p w14:paraId="6CB3138A" w14:textId="77777777" w:rsidR="00CC43EF" w:rsidRDefault="00AD739E">
      <w:pPr>
        <w:spacing w:line="240" w:lineRule="auto"/>
        <w:ind w:firstLine="64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AA6A869C-A763-4CDA-BD98-5750521E848F}"/>
    <w:embedBold r:id="rId2" w:subsetted="1" w:fontKey="{FF5F9C32-C7FB-4DE3-B03F-C2D859978773}"/>
  </w:font>
  <w:font w:name="黑体">
    <w:altName w:val="SimHei"/>
    <w:panose1 w:val="02010609060101010101"/>
    <w:charset w:val="86"/>
    <w:family w:val="modern"/>
    <w:pitch w:val="fixed"/>
    <w:sig w:usb0="800002BF" w:usb1="38CF7CFA" w:usb2="00000016" w:usb3="00000000" w:csb0="00040001" w:csb1="00000000"/>
    <w:embedRegular r:id="rId3" w:subsetted="1" w:fontKey="{5F275994-1E99-4944-A30B-695F5AE318BD}"/>
  </w:font>
  <w:font w:name="等线 Light">
    <w:panose1 w:val="02010600030101010101"/>
    <w:charset w:val="86"/>
    <w:family w:val="auto"/>
    <w:pitch w:val="variable"/>
    <w:sig w:usb0="A00002BF" w:usb1="38CF7CFA" w:usb2="00000016" w:usb3="00000000" w:csb0="0004000F" w:csb1="00000000"/>
  </w:font>
  <w:font w:name="方正小标宋简体">
    <w:altName w:val="微软雅黑"/>
    <w:panose1 w:val="02000000000000000000"/>
    <w:charset w:val="86"/>
    <w:family w:val="auto"/>
    <w:pitch w:val="default"/>
    <w:sig w:usb0="A00002BF" w:usb1="184F6CFA" w:usb2="00000012" w:usb3="00000000" w:csb0="00040001" w:csb1="00000000"/>
    <w:embedRegular r:id="rId4" w:subsetted="1" w:fontKey="{498EB8D0-E85E-4803-96D1-3ECF19D787CA}"/>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3138D" w14:textId="77777777" w:rsidR="00CC43EF" w:rsidRDefault="00CC43EF">
    <w:pPr>
      <w:pStyle w:val="a7"/>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3138E" w14:textId="77777777" w:rsidR="00CC43EF" w:rsidRDefault="00CC43EF">
    <w:pPr>
      <w:pStyle w:val="a7"/>
      <w:ind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31390" w14:textId="77777777" w:rsidR="00CC43EF" w:rsidRDefault="00CC43EF">
    <w:pPr>
      <w:pStyle w:val="a7"/>
      <w:ind w:firstLine="360"/>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31391" w14:textId="77777777" w:rsidR="00CC43EF" w:rsidRDefault="00AD739E">
    <w:pPr>
      <w:pStyle w:val="a7"/>
      <w:pBdr>
        <w:top w:val="single" w:sz="4" w:space="1" w:color="auto"/>
      </w:pBdr>
      <w:ind w:firstLineChars="0" w:firstLine="0"/>
      <w:rPr>
        <w:rFonts w:hint="eastAsia"/>
      </w:rPr>
    </w:pPr>
    <w:r>
      <w:rPr>
        <w:rFonts w:hint="eastAsia"/>
      </w:rPr>
      <w:t>宁夏源</w:t>
    </w:r>
    <w:proofErr w:type="gramStart"/>
    <w:r>
      <w:rPr>
        <w:rFonts w:hint="eastAsia"/>
      </w:rPr>
      <w:t>泰咨询</w:t>
    </w:r>
    <w:proofErr w:type="gramEnd"/>
    <w:r>
      <w:rPr>
        <w:rFonts w:hint="eastAsia"/>
      </w:rPr>
      <w:t>服务有限公司编制</w:t>
    </w:r>
    <w:r>
      <w:rPr>
        <w:rFonts w:hint="eastAsia"/>
      </w:rPr>
      <w:t xml:space="preserve">                           -</w:t>
    </w:r>
    <w:r>
      <w:fldChar w:fldCharType="begin"/>
    </w:r>
    <w:r>
      <w:instrText>PAGE   \* MERGEFORMAT</w:instrText>
    </w:r>
    <w:r>
      <w:fldChar w:fldCharType="separate"/>
    </w:r>
    <w:r>
      <w:rPr>
        <w:lang w:val="zh-CN"/>
      </w:rPr>
      <w:t>1</w:t>
    </w:r>
    <w:r>
      <w:fldChar w:fldCharType="end"/>
    </w:r>
    <w:r>
      <w:rPr>
        <w:rFonts w:hint="eastAsia"/>
      </w:rPr>
      <w:t xml:space="preserve">-                         </w:t>
    </w:r>
    <w:r>
      <w:rPr>
        <w:rFonts w:hint="eastAsia"/>
      </w:rPr>
      <w:t>电话：</w:t>
    </w:r>
    <w:r>
      <w:rPr>
        <w:rFonts w:hint="eastAsia"/>
      </w:rPr>
      <w:t>0951-5676950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31387" w14:textId="77777777" w:rsidR="00CC43EF" w:rsidRDefault="00AD739E">
      <w:pPr>
        <w:spacing w:line="240" w:lineRule="auto"/>
        <w:ind w:firstLine="640"/>
        <w:rPr>
          <w:rFonts w:hint="eastAsia"/>
        </w:rPr>
      </w:pPr>
      <w:r>
        <w:separator/>
      </w:r>
    </w:p>
  </w:footnote>
  <w:footnote w:type="continuationSeparator" w:id="0">
    <w:p w14:paraId="6CB31388" w14:textId="77777777" w:rsidR="00CC43EF" w:rsidRDefault="00AD739E">
      <w:pPr>
        <w:spacing w:line="240" w:lineRule="auto"/>
        <w:ind w:firstLine="64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3138B" w14:textId="77777777" w:rsidR="00CC43EF" w:rsidRDefault="00CC43EF">
    <w:pPr>
      <w:pStyle w:val="a9"/>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3138C" w14:textId="77777777" w:rsidR="00CC43EF" w:rsidRDefault="00CC43EF">
    <w:pPr>
      <w:pStyle w:val="a9"/>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3138F" w14:textId="77777777" w:rsidR="00CC43EF" w:rsidRDefault="00CC43EF">
    <w:pPr>
      <w:pStyle w:val="a9"/>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embedTrueTypeFonts/>
  <w:saveSubsetFonts/>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2BB"/>
    <w:rsid w:val="0000014F"/>
    <w:rsid w:val="00000CAE"/>
    <w:rsid w:val="00001A90"/>
    <w:rsid w:val="00002354"/>
    <w:rsid w:val="000043E6"/>
    <w:rsid w:val="000108F2"/>
    <w:rsid w:val="00010F07"/>
    <w:rsid w:val="00015461"/>
    <w:rsid w:val="00015B2A"/>
    <w:rsid w:val="000204F1"/>
    <w:rsid w:val="0002403C"/>
    <w:rsid w:val="00024E18"/>
    <w:rsid w:val="0003125E"/>
    <w:rsid w:val="000318F5"/>
    <w:rsid w:val="00032588"/>
    <w:rsid w:val="0003423D"/>
    <w:rsid w:val="000342EC"/>
    <w:rsid w:val="0003450A"/>
    <w:rsid w:val="00043265"/>
    <w:rsid w:val="00043BC6"/>
    <w:rsid w:val="00044F22"/>
    <w:rsid w:val="00046D7C"/>
    <w:rsid w:val="00046E35"/>
    <w:rsid w:val="0005099E"/>
    <w:rsid w:val="00051113"/>
    <w:rsid w:val="00051799"/>
    <w:rsid w:val="000537CB"/>
    <w:rsid w:val="00054067"/>
    <w:rsid w:val="0005429B"/>
    <w:rsid w:val="0005589A"/>
    <w:rsid w:val="00056FA4"/>
    <w:rsid w:val="000603EC"/>
    <w:rsid w:val="00060F10"/>
    <w:rsid w:val="0006554F"/>
    <w:rsid w:val="00066468"/>
    <w:rsid w:val="0006685D"/>
    <w:rsid w:val="00066BC2"/>
    <w:rsid w:val="000700D9"/>
    <w:rsid w:val="00070ACA"/>
    <w:rsid w:val="00072725"/>
    <w:rsid w:val="00073E54"/>
    <w:rsid w:val="000765E4"/>
    <w:rsid w:val="00076EE6"/>
    <w:rsid w:val="00077EA5"/>
    <w:rsid w:val="000833D8"/>
    <w:rsid w:val="000851E8"/>
    <w:rsid w:val="0008682A"/>
    <w:rsid w:val="00092710"/>
    <w:rsid w:val="00097A67"/>
    <w:rsid w:val="000A0C51"/>
    <w:rsid w:val="000A122B"/>
    <w:rsid w:val="000A1824"/>
    <w:rsid w:val="000A19CA"/>
    <w:rsid w:val="000A1F90"/>
    <w:rsid w:val="000A4842"/>
    <w:rsid w:val="000A4DAD"/>
    <w:rsid w:val="000A7E0C"/>
    <w:rsid w:val="000A7F5C"/>
    <w:rsid w:val="000B0695"/>
    <w:rsid w:val="000B667B"/>
    <w:rsid w:val="000B6A0F"/>
    <w:rsid w:val="000C0891"/>
    <w:rsid w:val="000C5A95"/>
    <w:rsid w:val="000C5DDB"/>
    <w:rsid w:val="000C6BBB"/>
    <w:rsid w:val="000C71D5"/>
    <w:rsid w:val="000D0EF5"/>
    <w:rsid w:val="000D2418"/>
    <w:rsid w:val="000D2A99"/>
    <w:rsid w:val="000E0C14"/>
    <w:rsid w:val="000E19CE"/>
    <w:rsid w:val="000E2C4F"/>
    <w:rsid w:val="000E59BF"/>
    <w:rsid w:val="000E6C46"/>
    <w:rsid w:val="000E7163"/>
    <w:rsid w:val="000F00FB"/>
    <w:rsid w:val="000F1BE2"/>
    <w:rsid w:val="000F3637"/>
    <w:rsid w:val="000F41B9"/>
    <w:rsid w:val="000F57D3"/>
    <w:rsid w:val="00103C5B"/>
    <w:rsid w:val="001137AE"/>
    <w:rsid w:val="0011503B"/>
    <w:rsid w:val="001153F3"/>
    <w:rsid w:val="0011634E"/>
    <w:rsid w:val="001225E2"/>
    <w:rsid w:val="00125D62"/>
    <w:rsid w:val="00130F72"/>
    <w:rsid w:val="00131C5F"/>
    <w:rsid w:val="00131EE5"/>
    <w:rsid w:val="0013273A"/>
    <w:rsid w:val="00132BDB"/>
    <w:rsid w:val="00133379"/>
    <w:rsid w:val="00133D70"/>
    <w:rsid w:val="00134620"/>
    <w:rsid w:val="00136395"/>
    <w:rsid w:val="0013782A"/>
    <w:rsid w:val="00137D69"/>
    <w:rsid w:val="001401E3"/>
    <w:rsid w:val="00141FC5"/>
    <w:rsid w:val="0014260F"/>
    <w:rsid w:val="00142C1F"/>
    <w:rsid w:val="001448D8"/>
    <w:rsid w:val="00145B3F"/>
    <w:rsid w:val="001508A1"/>
    <w:rsid w:val="001551B2"/>
    <w:rsid w:val="00156135"/>
    <w:rsid w:val="00160541"/>
    <w:rsid w:val="001622F1"/>
    <w:rsid w:val="001640CC"/>
    <w:rsid w:val="00164A0D"/>
    <w:rsid w:val="00164DA8"/>
    <w:rsid w:val="001679D3"/>
    <w:rsid w:val="001703A0"/>
    <w:rsid w:val="00173F7A"/>
    <w:rsid w:val="00174876"/>
    <w:rsid w:val="00174CC8"/>
    <w:rsid w:val="00175D47"/>
    <w:rsid w:val="001812BB"/>
    <w:rsid w:val="0018395C"/>
    <w:rsid w:val="00184A12"/>
    <w:rsid w:val="00185B1B"/>
    <w:rsid w:val="00185D43"/>
    <w:rsid w:val="00187CE0"/>
    <w:rsid w:val="0019272B"/>
    <w:rsid w:val="001930D7"/>
    <w:rsid w:val="00194995"/>
    <w:rsid w:val="00194D4D"/>
    <w:rsid w:val="001967BC"/>
    <w:rsid w:val="00196928"/>
    <w:rsid w:val="00197008"/>
    <w:rsid w:val="001A036E"/>
    <w:rsid w:val="001A3852"/>
    <w:rsid w:val="001A7931"/>
    <w:rsid w:val="001A7FB4"/>
    <w:rsid w:val="001C254F"/>
    <w:rsid w:val="001C4C48"/>
    <w:rsid w:val="001D3F74"/>
    <w:rsid w:val="001D4EB6"/>
    <w:rsid w:val="001E4136"/>
    <w:rsid w:val="001E6EFA"/>
    <w:rsid w:val="001F10BA"/>
    <w:rsid w:val="001F1171"/>
    <w:rsid w:val="001F503D"/>
    <w:rsid w:val="001F66B2"/>
    <w:rsid w:val="001F7003"/>
    <w:rsid w:val="00202BAC"/>
    <w:rsid w:val="00205250"/>
    <w:rsid w:val="00206CB0"/>
    <w:rsid w:val="00212B08"/>
    <w:rsid w:val="00213FF2"/>
    <w:rsid w:val="002141D9"/>
    <w:rsid w:val="00216553"/>
    <w:rsid w:val="00217523"/>
    <w:rsid w:val="00223563"/>
    <w:rsid w:val="00227413"/>
    <w:rsid w:val="00227B81"/>
    <w:rsid w:val="00231A7E"/>
    <w:rsid w:val="00232167"/>
    <w:rsid w:val="002332CA"/>
    <w:rsid w:val="00233730"/>
    <w:rsid w:val="00234DCE"/>
    <w:rsid w:val="00250770"/>
    <w:rsid w:val="00250E05"/>
    <w:rsid w:val="00255288"/>
    <w:rsid w:val="00256CD5"/>
    <w:rsid w:val="00257C4E"/>
    <w:rsid w:val="00257FBC"/>
    <w:rsid w:val="00260497"/>
    <w:rsid w:val="0026722B"/>
    <w:rsid w:val="0027062D"/>
    <w:rsid w:val="00272292"/>
    <w:rsid w:val="002729BD"/>
    <w:rsid w:val="002730FA"/>
    <w:rsid w:val="002767BD"/>
    <w:rsid w:val="0028168C"/>
    <w:rsid w:val="00282E39"/>
    <w:rsid w:val="00286F37"/>
    <w:rsid w:val="002874D5"/>
    <w:rsid w:val="00287C13"/>
    <w:rsid w:val="00290279"/>
    <w:rsid w:val="00291C9A"/>
    <w:rsid w:val="00297603"/>
    <w:rsid w:val="002A302B"/>
    <w:rsid w:val="002B4942"/>
    <w:rsid w:val="002B6EC3"/>
    <w:rsid w:val="002B7E49"/>
    <w:rsid w:val="002C088D"/>
    <w:rsid w:val="002C0F42"/>
    <w:rsid w:val="002C22BE"/>
    <w:rsid w:val="002C306D"/>
    <w:rsid w:val="002C3E9A"/>
    <w:rsid w:val="002C49FB"/>
    <w:rsid w:val="002C7716"/>
    <w:rsid w:val="002D1716"/>
    <w:rsid w:val="002D1FBC"/>
    <w:rsid w:val="002D203E"/>
    <w:rsid w:val="002D2DB0"/>
    <w:rsid w:val="002D45CC"/>
    <w:rsid w:val="002D474F"/>
    <w:rsid w:val="002D4DF4"/>
    <w:rsid w:val="002E1965"/>
    <w:rsid w:val="002E352D"/>
    <w:rsid w:val="002F07D9"/>
    <w:rsid w:val="002F290D"/>
    <w:rsid w:val="002F3190"/>
    <w:rsid w:val="002F7A0B"/>
    <w:rsid w:val="003001BE"/>
    <w:rsid w:val="00300C14"/>
    <w:rsid w:val="00303D91"/>
    <w:rsid w:val="0030428E"/>
    <w:rsid w:val="00304E78"/>
    <w:rsid w:val="003139E6"/>
    <w:rsid w:val="00313D5F"/>
    <w:rsid w:val="00317744"/>
    <w:rsid w:val="00317878"/>
    <w:rsid w:val="00324197"/>
    <w:rsid w:val="00331E53"/>
    <w:rsid w:val="00332C34"/>
    <w:rsid w:val="003421C0"/>
    <w:rsid w:val="00343701"/>
    <w:rsid w:val="00344A32"/>
    <w:rsid w:val="00350040"/>
    <w:rsid w:val="00353B94"/>
    <w:rsid w:val="00355352"/>
    <w:rsid w:val="003554EA"/>
    <w:rsid w:val="00355582"/>
    <w:rsid w:val="003556D2"/>
    <w:rsid w:val="0035610B"/>
    <w:rsid w:val="0035746B"/>
    <w:rsid w:val="00357EF2"/>
    <w:rsid w:val="003609BC"/>
    <w:rsid w:val="00360D37"/>
    <w:rsid w:val="003641B8"/>
    <w:rsid w:val="00364284"/>
    <w:rsid w:val="003647C9"/>
    <w:rsid w:val="00372696"/>
    <w:rsid w:val="003776D2"/>
    <w:rsid w:val="00380AD2"/>
    <w:rsid w:val="003825AB"/>
    <w:rsid w:val="0038294A"/>
    <w:rsid w:val="003946A6"/>
    <w:rsid w:val="00395E92"/>
    <w:rsid w:val="003A31E0"/>
    <w:rsid w:val="003A352F"/>
    <w:rsid w:val="003A3AD7"/>
    <w:rsid w:val="003A4BEB"/>
    <w:rsid w:val="003A507A"/>
    <w:rsid w:val="003A71D3"/>
    <w:rsid w:val="003A7556"/>
    <w:rsid w:val="003B0376"/>
    <w:rsid w:val="003B18D7"/>
    <w:rsid w:val="003B2754"/>
    <w:rsid w:val="003B3D61"/>
    <w:rsid w:val="003B53A1"/>
    <w:rsid w:val="003C63A8"/>
    <w:rsid w:val="003D125F"/>
    <w:rsid w:val="003D3186"/>
    <w:rsid w:val="003D4381"/>
    <w:rsid w:val="003D64E6"/>
    <w:rsid w:val="003E2092"/>
    <w:rsid w:val="003E5AD7"/>
    <w:rsid w:val="003E6913"/>
    <w:rsid w:val="003E74B4"/>
    <w:rsid w:val="003F0382"/>
    <w:rsid w:val="003F111C"/>
    <w:rsid w:val="003F2452"/>
    <w:rsid w:val="003F2EE3"/>
    <w:rsid w:val="003F46A7"/>
    <w:rsid w:val="003F4DE9"/>
    <w:rsid w:val="003F5460"/>
    <w:rsid w:val="00400665"/>
    <w:rsid w:val="00400C87"/>
    <w:rsid w:val="00405597"/>
    <w:rsid w:val="00406D0A"/>
    <w:rsid w:val="00407048"/>
    <w:rsid w:val="004101ED"/>
    <w:rsid w:val="0041193C"/>
    <w:rsid w:val="004133EE"/>
    <w:rsid w:val="00416FED"/>
    <w:rsid w:val="00422CB3"/>
    <w:rsid w:val="00424772"/>
    <w:rsid w:val="0042600E"/>
    <w:rsid w:val="0043293D"/>
    <w:rsid w:val="0043483E"/>
    <w:rsid w:val="00435D7B"/>
    <w:rsid w:val="00435E53"/>
    <w:rsid w:val="00436347"/>
    <w:rsid w:val="00437F10"/>
    <w:rsid w:val="004402D5"/>
    <w:rsid w:val="00441F3A"/>
    <w:rsid w:val="00443973"/>
    <w:rsid w:val="00446AEC"/>
    <w:rsid w:val="00450867"/>
    <w:rsid w:val="00451A67"/>
    <w:rsid w:val="00452564"/>
    <w:rsid w:val="004546CB"/>
    <w:rsid w:val="00456C16"/>
    <w:rsid w:val="00457260"/>
    <w:rsid w:val="00457B2D"/>
    <w:rsid w:val="00460B21"/>
    <w:rsid w:val="00461AA3"/>
    <w:rsid w:val="00462EB3"/>
    <w:rsid w:val="00467D74"/>
    <w:rsid w:val="004723C5"/>
    <w:rsid w:val="00477F86"/>
    <w:rsid w:val="00482DBC"/>
    <w:rsid w:val="00483BB6"/>
    <w:rsid w:val="00483C99"/>
    <w:rsid w:val="00490CAF"/>
    <w:rsid w:val="0049108A"/>
    <w:rsid w:val="0049124B"/>
    <w:rsid w:val="00491D4F"/>
    <w:rsid w:val="00493030"/>
    <w:rsid w:val="00496805"/>
    <w:rsid w:val="004A1824"/>
    <w:rsid w:val="004A196B"/>
    <w:rsid w:val="004A3670"/>
    <w:rsid w:val="004A44CD"/>
    <w:rsid w:val="004A677A"/>
    <w:rsid w:val="004B6FCE"/>
    <w:rsid w:val="004C2CA8"/>
    <w:rsid w:val="004C3555"/>
    <w:rsid w:val="004C355A"/>
    <w:rsid w:val="004C5510"/>
    <w:rsid w:val="004D1E0C"/>
    <w:rsid w:val="004D5B8F"/>
    <w:rsid w:val="004E125D"/>
    <w:rsid w:val="004E12BB"/>
    <w:rsid w:val="004E247B"/>
    <w:rsid w:val="004E28EE"/>
    <w:rsid w:val="004E3FE6"/>
    <w:rsid w:val="004E58DC"/>
    <w:rsid w:val="004F0111"/>
    <w:rsid w:val="004F0A04"/>
    <w:rsid w:val="004F1804"/>
    <w:rsid w:val="004F2223"/>
    <w:rsid w:val="004F68A3"/>
    <w:rsid w:val="005010DE"/>
    <w:rsid w:val="005029FF"/>
    <w:rsid w:val="0050446D"/>
    <w:rsid w:val="00510596"/>
    <w:rsid w:val="00510DB1"/>
    <w:rsid w:val="00515E94"/>
    <w:rsid w:val="0051751F"/>
    <w:rsid w:val="00520871"/>
    <w:rsid w:val="00521904"/>
    <w:rsid w:val="00523F5B"/>
    <w:rsid w:val="00524D87"/>
    <w:rsid w:val="00524DB5"/>
    <w:rsid w:val="005319FF"/>
    <w:rsid w:val="00533F21"/>
    <w:rsid w:val="00534D36"/>
    <w:rsid w:val="005362D3"/>
    <w:rsid w:val="00537587"/>
    <w:rsid w:val="005419C1"/>
    <w:rsid w:val="00542157"/>
    <w:rsid w:val="0054503A"/>
    <w:rsid w:val="005467B7"/>
    <w:rsid w:val="0055224D"/>
    <w:rsid w:val="00557F2A"/>
    <w:rsid w:val="005627E8"/>
    <w:rsid w:val="00567FD1"/>
    <w:rsid w:val="00572D59"/>
    <w:rsid w:val="00580CC0"/>
    <w:rsid w:val="005826AA"/>
    <w:rsid w:val="00583791"/>
    <w:rsid w:val="00587FD7"/>
    <w:rsid w:val="00590A77"/>
    <w:rsid w:val="00594CCA"/>
    <w:rsid w:val="00594D3C"/>
    <w:rsid w:val="0059729C"/>
    <w:rsid w:val="00597C7A"/>
    <w:rsid w:val="005A3400"/>
    <w:rsid w:val="005A5CB8"/>
    <w:rsid w:val="005A7116"/>
    <w:rsid w:val="005B43C2"/>
    <w:rsid w:val="005B706F"/>
    <w:rsid w:val="005B7D3A"/>
    <w:rsid w:val="005C3C73"/>
    <w:rsid w:val="005C40AD"/>
    <w:rsid w:val="005C4C5C"/>
    <w:rsid w:val="005D1E29"/>
    <w:rsid w:val="005D3DC4"/>
    <w:rsid w:val="005D46FA"/>
    <w:rsid w:val="005D7C4B"/>
    <w:rsid w:val="005D7D7B"/>
    <w:rsid w:val="005E100D"/>
    <w:rsid w:val="005E10B7"/>
    <w:rsid w:val="005E1E82"/>
    <w:rsid w:val="005E370E"/>
    <w:rsid w:val="005E446E"/>
    <w:rsid w:val="005E5134"/>
    <w:rsid w:val="005E7D6A"/>
    <w:rsid w:val="005F4D65"/>
    <w:rsid w:val="005F6B7F"/>
    <w:rsid w:val="005F793F"/>
    <w:rsid w:val="00600B6D"/>
    <w:rsid w:val="0060104E"/>
    <w:rsid w:val="00602CA3"/>
    <w:rsid w:val="0061126E"/>
    <w:rsid w:val="00612BF7"/>
    <w:rsid w:val="00616EBA"/>
    <w:rsid w:val="006203E7"/>
    <w:rsid w:val="00620B30"/>
    <w:rsid w:val="00625670"/>
    <w:rsid w:val="006272B2"/>
    <w:rsid w:val="00640AB9"/>
    <w:rsid w:val="006415E2"/>
    <w:rsid w:val="006416A3"/>
    <w:rsid w:val="00646BC5"/>
    <w:rsid w:val="00651F7D"/>
    <w:rsid w:val="00653A5F"/>
    <w:rsid w:val="006718EA"/>
    <w:rsid w:val="00673B1C"/>
    <w:rsid w:val="00674469"/>
    <w:rsid w:val="00683395"/>
    <w:rsid w:val="0068475F"/>
    <w:rsid w:val="006847FC"/>
    <w:rsid w:val="00684ED4"/>
    <w:rsid w:val="00686F9F"/>
    <w:rsid w:val="00690E5D"/>
    <w:rsid w:val="006918F2"/>
    <w:rsid w:val="006918FD"/>
    <w:rsid w:val="006924BD"/>
    <w:rsid w:val="00692C9B"/>
    <w:rsid w:val="00692E63"/>
    <w:rsid w:val="00694ACD"/>
    <w:rsid w:val="00695A7A"/>
    <w:rsid w:val="00695B04"/>
    <w:rsid w:val="0069722D"/>
    <w:rsid w:val="00697395"/>
    <w:rsid w:val="00697BD7"/>
    <w:rsid w:val="006A2446"/>
    <w:rsid w:val="006A2908"/>
    <w:rsid w:val="006A4C19"/>
    <w:rsid w:val="006B0567"/>
    <w:rsid w:val="006B1A65"/>
    <w:rsid w:val="006B6878"/>
    <w:rsid w:val="006B6D52"/>
    <w:rsid w:val="006C2369"/>
    <w:rsid w:val="006C39AE"/>
    <w:rsid w:val="006C51F6"/>
    <w:rsid w:val="006D08F3"/>
    <w:rsid w:val="006D1CDA"/>
    <w:rsid w:val="006D7549"/>
    <w:rsid w:val="006E0321"/>
    <w:rsid w:val="006E0C12"/>
    <w:rsid w:val="006E115C"/>
    <w:rsid w:val="006E22E3"/>
    <w:rsid w:val="006E273B"/>
    <w:rsid w:val="006E3995"/>
    <w:rsid w:val="006E502E"/>
    <w:rsid w:val="006F1BFA"/>
    <w:rsid w:val="006F7C9A"/>
    <w:rsid w:val="00703D25"/>
    <w:rsid w:val="00706AB9"/>
    <w:rsid w:val="00713A60"/>
    <w:rsid w:val="00716910"/>
    <w:rsid w:val="00716DFD"/>
    <w:rsid w:val="007201C1"/>
    <w:rsid w:val="007207DE"/>
    <w:rsid w:val="007211AD"/>
    <w:rsid w:val="007211FA"/>
    <w:rsid w:val="0072513C"/>
    <w:rsid w:val="00725DCD"/>
    <w:rsid w:val="00730C7C"/>
    <w:rsid w:val="0073121B"/>
    <w:rsid w:val="00731900"/>
    <w:rsid w:val="00731EE6"/>
    <w:rsid w:val="00734599"/>
    <w:rsid w:val="007365E3"/>
    <w:rsid w:val="007409DB"/>
    <w:rsid w:val="0074181C"/>
    <w:rsid w:val="007422EA"/>
    <w:rsid w:val="00744E6E"/>
    <w:rsid w:val="00745527"/>
    <w:rsid w:val="0075070F"/>
    <w:rsid w:val="0075097C"/>
    <w:rsid w:val="007515C1"/>
    <w:rsid w:val="00757998"/>
    <w:rsid w:val="00761771"/>
    <w:rsid w:val="00762EB1"/>
    <w:rsid w:val="00765371"/>
    <w:rsid w:val="007655A9"/>
    <w:rsid w:val="00767091"/>
    <w:rsid w:val="00770284"/>
    <w:rsid w:val="00772846"/>
    <w:rsid w:val="007854A8"/>
    <w:rsid w:val="00785FD8"/>
    <w:rsid w:val="007879D8"/>
    <w:rsid w:val="00787B34"/>
    <w:rsid w:val="0079296B"/>
    <w:rsid w:val="007A05C3"/>
    <w:rsid w:val="007A12AF"/>
    <w:rsid w:val="007A13C4"/>
    <w:rsid w:val="007A1B1F"/>
    <w:rsid w:val="007A30E9"/>
    <w:rsid w:val="007A3DBD"/>
    <w:rsid w:val="007A45EB"/>
    <w:rsid w:val="007B0FA6"/>
    <w:rsid w:val="007B4457"/>
    <w:rsid w:val="007C0199"/>
    <w:rsid w:val="007C0228"/>
    <w:rsid w:val="007C0A6D"/>
    <w:rsid w:val="007C3410"/>
    <w:rsid w:val="007C356A"/>
    <w:rsid w:val="007C3D49"/>
    <w:rsid w:val="007C5970"/>
    <w:rsid w:val="007C724F"/>
    <w:rsid w:val="007D15BF"/>
    <w:rsid w:val="007D37B4"/>
    <w:rsid w:val="007D4777"/>
    <w:rsid w:val="007E1675"/>
    <w:rsid w:val="007E4239"/>
    <w:rsid w:val="007E6210"/>
    <w:rsid w:val="007E65B4"/>
    <w:rsid w:val="007E7B13"/>
    <w:rsid w:val="007F079D"/>
    <w:rsid w:val="007F391F"/>
    <w:rsid w:val="007F443E"/>
    <w:rsid w:val="007F50B8"/>
    <w:rsid w:val="007F5131"/>
    <w:rsid w:val="008007B8"/>
    <w:rsid w:val="008028E8"/>
    <w:rsid w:val="0080374A"/>
    <w:rsid w:val="00804D31"/>
    <w:rsid w:val="00806047"/>
    <w:rsid w:val="008159D9"/>
    <w:rsid w:val="008161C5"/>
    <w:rsid w:val="00817AAC"/>
    <w:rsid w:val="008209BE"/>
    <w:rsid w:val="008308A2"/>
    <w:rsid w:val="00831F50"/>
    <w:rsid w:val="00834623"/>
    <w:rsid w:val="00835E49"/>
    <w:rsid w:val="00836003"/>
    <w:rsid w:val="00837645"/>
    <w:rsid w:val="00844B4A"/>
    <w:rsid w:val="00847593"/>
    <w:rsid w:val="008514C8"/>
    <w:rsid w:val="00851A6C"/>
    <w:rsid w:val="008523BE"/>
    <w:rsid w:val="00852A2D"/>
    <w:rsid w:val="00853EA2"/>
    <w:rsid w:val="008623C0"/>
    <w:rsid w:val="00867822"/>
    <w:rsid w:val="00876107"/>
    <w:rsid w:val="00880165"/>
    <w:rsid w:val="00883D3E"/>
    <w:rsid w:val="00884428"/>
    <w:rsid w:val="008918FE"/>
    <w:rsid w:val="00896198"/>
    <w:rsid w:val="0089724F"/>
    <w:rsid w:val="008A0DE2"/>
    <w:rsid w:val="008A5AFB"/>
    <w:rsid w:val="008A77DF"/>
    <w:rsid w:val="008B1282"/>
    <w:rsid w:val="008B1EC1"/>
    <w:rsid w:val="008B388E"/>
    <w:rsid w:val="008B5C5E"/>
    <w:rsid w:val="008C1621"/>
    <w:rsid w:val="008C70FE"/>
    <w:rsid w:val="008D2AE0"/>
    <w:rsid w:val="008D64E1"/>
    <w:rsid w:val="008D7A0B"/>
    <w:rsid w:val="008E0FD5"/>
    <w:rsid w:val="008E3274"/>
    <w:rsid w:val="008E3370"/>
    <w:rsid w:val="008E39DC"/>
    <w:rsid w:val="008E43BD"/>
    <w:rsid w:val="008E6323"/>
    <w:rsid w:val="008F2075"/>
    <w:rsid w:val="008F28ED"/>
    <w:rsid w:val="008F3E2D"/>
    <w:rsid w:val="008F43DF"/>
    <w:rsid w:val="008F4880"/>
    <w:rsid w:val="008F6F6A"/>
    <w:rsid w:val="009003D4"/>
    <w:rsid w:val="00901E77"/>
    <w:rsid w:val="00903F37"/>
    <w:rsid w:val="00905F9A"/>
    <w:rsid w:val="00910688"/>
    <w:rsid w:val="00910E5E"/>
    <w:rsid w:val="00917591"/>
    <w:rsid w:val="009202D3"/>
    <w:rsid w:val="00920D3D"/>
    <w:rsid w:val="00926CEC"/>
    <w:rsid w:val="00936AE1"/>
    <w:rsid w:val="009419ED"/>
    <w:rsid w:val="009430E4"/>
    <w:rsid w:val="00946F5D"/>
    <w:rsid w:val="00947747"/>
    <w:rsid w:val="009506DC"/>
    <w:rsid w:val="009509E6"/>
    <w:rsid w:val="00953992"/>
    <w:rsid w:val="00954D2C"/>
    <w:rsid w:val="00954EAF"/>
    <w:rsid w:val="00955843"/>
    <w:rsid w:val="00955F95"/>
    <w:rsid w:val="00963D77"/>
    <w:rsid w:val="00965796"/>
    <w:rsid w:val="0097165B"/>
    <w:rsid w:val="00975A45"/>
    <w:rsid w:val="00976935"/>
    <w:rsid w:val="00983593"/>
    <w:rsid w:val="009841CF"/>
    <w:rsid w:val="00984464"/>
    <w:rsid w:val="0098532C"/>
    <w:rsid w:val="00987E0E"/>
    <w:rsid w:val="00990A0D"/>
    <w:rsid w:val="00994C28"/>
    <w:rsid w:val="00995CFA"/>
    <w:rsid w:val="00997A27"/>
    <w:rsid w:val="009A14CD"/>
    <w:rsid w:val="009A3329"/>
    <w:rsid w:val="009A609D"/>
    <w:rsid w:val="009A70E9"/>
    <w:rsid w:val="009A72CC"/>
    <w:rsid w:val="009B028C"/>
    <w:rsid w:val="009B0B74"/>
    <w:rsid w:val="009B2A05"/>
    <w:rsid w:val="009B450D"/>
    <w:rsid w:val="009C279D"/>
    <w:rsid w:val="009C48E5"/>
    <w:rsid w:val="009D0630"/>
    <w:rsid w:val="009D1C47"/>
    <w:rsid w:val="009D3DB1"/>
    <w:rsid w:val="009D43D8"/>
    <w:rsid w:val="009D6310"/>
    <w:rsid w:val="009E3DED"/>
    <w:rsid w:val="009F3D1D"/>
    <w:rsid w:val="009F4D80"/>
    <w:rsid w:val="009F5C87"/>
    <w:rsid w:val="009F6722"/>
    <w:rsid w:val="009F6961"/>
    <w:rsid w:val="009F7285"/>
    <w:rsid w:val="009F78FC"/>
    <w:rsid w:val="00A04CCE"/>
    <w:rsid w:val="00A05EAC"/>
    <w:rsid w:val="00A1409E"/>
    <w:rsid w:val="00A156E2"/>
    <w:rsid w:val="00A15E3B"/>
    <w:rsid w:val="00A17DA2"/>
    <w:rsid w:val="00A26525"/>
    <w:rsid w:val="00A26C88"/>
    <w:rsid w:val="00A27AE7"/>
    <w:rsid w:val="00A3039D"/>
    <w:rsid w:val="00A30920"/>
    <w:rsid w:val="00A30DB8"/>
    <w:rsid w:val="00A32166"/>
    <w:rsid w:val="00A33484"/>
    <w:rsid w:val="00A4090C"/>
    <w:rsid w:val="00A41940"/>
    <w:rsid w:val="00A43BBE"/>
    <w:rsid w:val="00A43C5A"/>
    <w:rsid w:val="00A44A93"/>
    <w:rsid w:val="00A47199"/>
    <w:rsid w:val="00A47D8A"/>
    <w:rsid w:val="00A50C7E"/>
    <w:rsid w:val="00A524B8"/>
    <w:rsid w:val="00A52A10"/>
    <w:rsid w:val="00A54152"/>
    <w:rsid w:val="00A55520"/>
    <w:rsid w:val="00A61DEE"/>
    <w:rsid w:val="00A66FC6"/>
    <w:rsid w:val="00A67D03"/>
    <w:rsid w:val="00A67D5F"/>
    <w:rsid w:val="00A70DB6"/>
    <w:rsid w:val="00A719B5"/>
    <w:rsid w:val="00A74FDE"/>
    <w:rsid w:val="00A76C50"/>
    <w:rsid w:val="00A81901"/>
    <w:rsid w:val="00A838EE"/>
    <w:rsid w:val="00A86451"/>
    <w:rsid w:val="00A90BAE"/>
    <w:rsid w:val="00A93C37"/>
    <w:rsid w:val="00A94B96"/>
    <w:rsid w:val="00AA549F"/>
    <w:rsid w:val="00AA673E"/>
    <w:rsid w:val="00AB17A2"/>
    <w:rsid w:val="00AB1E35"/>
    <w:rsid w:val="00AB39D0"/>
    <w:rsid w:val="00AB4B2B"/>
    <w:rsid w:val="00AB5507"/>
    <w:rsid w:val="00AB5E77"/>
    <w:rsid w:val="00AB7E71"/>
    <w:rsid w:val="00AB7FD3"/>
    <w:rsid w:val="00AC0F28"/>
    <w:rsid w:val="00AC47C1"/>
    <w:rsid w:val="00AC63B4"/>
    <w:rsid w:val="00AC6D0A"/>
    <w:rsid w:val="00AD3178"/>
    <w:rsid w:val="00AD63EB"/>
    <w:rsid w:val="00AD6F5F"/>
    <w:rsid w:val="00AD739E"/>
    <w:rsid w:val="00AF3E01"/>
    <w:rsid w:val="00AF4D76"/>
    <w:rsid w:val="00AF7AD1"/>
    <w:rsid w:val="00AF7DE2"/>
    <w:rsid w:val="00B05428"/>
    <w:rsid w:val="00B07370"/>
    <w:rsid w:val="00B133DD"/>
    <w:rsid w:val="00B1387D"/>
    <w:rsid w:val="00B15DDB"/>
    <w:rsid w:val="00B21057"/>
    <w:rsid w:val="00B22E02"/>
    <w:rsid w:val="00B26D41"/>
    <w:rsid w:val="00B342FB"/>
    <w:rsid w:val="00B362B1"/>
    <w:rsid w:val="00B3704A"/>
    <w:rsid w:val="00B376E0"/>
    <w:rsid w:val="00B43D3C"/>
    <w:rsid w:val="00B45C2D"/>
    <w:rsid w:val="00B47A06"/>
    <w:rsid w:val="00B517CC"/>
    <w:rsid w:val="00B5190E"/>
    <w:rsid w:val="00B529D4"/>
    <w:rsid w:val="00B54053"/>
    <w:rsid w:val="00B56EC4"/>
    <w:rsid w:val="00B57AE3"/>
    <w:rsid w:val="00B60BB1"/>
    <w:rsid w:val="00B61954"/>
    <w:rsid w:val="00B639BA"/>
    <w:rsid w:val="00B63C3E"/>
    <w:rsid w:val="00B63F76"/>
    <w:rsid w:val="00B650DF"/>
    <w:rsid w:val="00B67F13"/>
    <w:rsid w:val="00B71439"/>
    <w:rsid w:val="00B72093"/>
    <w:rsid w:val="00B73815"/>
    <w:rsid w:val="00B73F38"/>
    <w:rsid w:val="00B76EBF"/>
    <w:rsid w:val="00B806D0"/>
    <w:rsid w:val="00B81871"/>
    <w:rsid w:val="00B81A31"/>
    <w:rsid w:val="00B81A89"/>
    <w:rsid w:val="00B849D2"/>
    <w:rsid w:val="00B85612"/>
    <w:rsid w:val="00B86EBC"/>
    <w:rsid w:val="00B92363"/>
    <w:rsid w:val="00B92F86"/>
    <w:rsid w:val="00B9352F"/>
    <w:rsid w:val="00B950EB"/>
    <w:rsid w:val="00B96539"/>
    <w:rsid w:val="00BA0406"/>
    <w:rsid w:val="00BA2F38"/>
    <w:rsid w:val="00BA6CEB"/>
    <w:rsid w:val="00BA6E56"/>
    <w:rsid w:val="00BB5870"/>
    <w:rsid w:val="00BB5D08"/>
    <w:rsid w:val="00BB7319"/>
    <w:rsid w:val="00BC188E"/>
    <w:rsid w:val="00BC3737"/>
    <w:rsid w:val="00BC46FC"/>
    <w:rsid w:val="00BC577E"/>
    <w:rsid w:val="00BD3214"/>
    <w:rsid w:val="00BD55FF"/>
    <w:rsid w:val="00BE008A"/>
    <w:rsid w:val="00BE06A5"/>
    <w:rsid w:val="00BE318B"/>
    <w:rsid w:val="00BE5361"/>
    <w:rsid w:val="00BE66D3"/>
    <w:rsid w:val="00BF0F2C"/>
    <w:rsid w:val="00BF5898"/>
    <w:rsid w:val="00BF6729"/>
    <w:rsid w:val="00BF7361"/>
    <w:rsid w:val="00C00A0B"/>
    <w:rsid w:val="00C01298"/>
    <w:rsid w:val="00C01479"/>
    <w:rsid w:val="00C01640"/>
    <w:rsid w:val="00C04E1B"/>
    <w:rsid w:val="00C060B4"/>
    <w:rsid w:val="00C06BCD"/>
    <w:rsid w:val="00C06F40"/>
    <w:rsid w:val="00C07BBE"/>
    <w:rsid w:val="00C1306C"/>
    <w:rsid w:val="00C14C69"/>
    <w:rsid w:val="00C161C3"/>
    <w:rsid w:val="00C171DD"/>
    <w:rsid w:val="00C17437"/>
    <w:rsid w:val="00C21E35"/>
    <w:rsid w:val="00C23E15"/>
    <w:rsid w:val="00C25B45"/>
    <w:rsid w:val="00C26820"/>
    <w:rsid w:val="00C276DE"/>
    <w:rsid w:val="00C277D8"/>
    <w:rsid w:val="00C32D90"/>
    <w:rsid w:val="00C3518C"/>
    <w:rsid w:val="00C36784"/>
    <w:rsid w:val="00C41996"/>
    <w:rsid w:val="00C41D98"/>
    <w:rsid w:val="00C42AFC"/>
    <w:rsid w:val="00C471E9"/>
    <w:rsid w:val="00C47D03"/>
    <w:rsid w:val="00C5011C"/>
    <w:rsid w:val="00C613BD"/>
    <w:rsid w:val="00C63EA7"/>
    <w:rsid w:val="00C65681"/>
    <w:rsid w:val="00C72BBE"/>
    <w:rsid w:val="00C72C59"/>
    <w:rsid w:val="00C72F0E"/>
    <w:rsid w:val="00C737C8"/>
    <w:rsid w:val="00C74B71"/>
    <w:rsid w:val="00C75519"/>
    <w:rsid w:val="00C76C89"/>
    <w:rsid w:val="00C77AF9"/>
    <w:rsid w:val="00C80840"/>
    <w:rsid w:val="00C813C5"/>
    <w:rsid w:val="00C82C27"/>
    <w:rsid w:val="00C874DC"/>
    <w:rsid w:val="00C90BAF"/>
    <w:rsid w:val="00C94406"/>
    <w:rsid w:val="00C94437"/>
    <w:rsid w:val="00C972B5"/>
    <w:rsid w:val="00C97F66"/>
    <w:rsid w:val="00CA03ED"/>
    <w:rsid w:val="00CA1F2E"/>
    <w:rsid w:val="00CA2C2F"/>
    <w:rsid w:val="00CA4E3F"/>
    <w:rsid w:val="00CA5754"/>
    <w:rsid w:val="00CA7304"/>
    <w:rsid w:val="00CB0F9A"/>
    <w:rsid w:val="00CB1407"/>
    <w:rsid w:val="00CB267F"/>
    <w:rsid w:val="00CC03A0"/>
    <w:rsid w:val="00CC10F8"/>
    <w:rsid w:val="00CC43EF"/>
    <w:rsid w:val="00CC74FD"/>
    <w:rsid w:val="00CD1D1C"/>
    <w:rsid w:val="00CD1F0C"/>
    <w:rsid w:val="00CD5C39"/>
    <w:rsid w:val="00CD6DD9"/>
    <w:rsid w:val="00CE0399"/>
    <w:rsid w:val="00CE113F"/>
    <w:rsid w:val="00CE14A8"/>
    <w:rsid w:val="00CE54EA"/>
    <w:rsid w:val="00CE7E57"/>
    <w:rsid w:val="00CF2551"/>
    <w:rsid w:val="00CF3DFE"/>
    <w:rsid w:val="00CF645F"/>
    <w:rsid w:val="00CF70EF"/>
    <w:rsid w:val="00CF7BF2"/>
    <w:rsid w:val="00D05049"/>
    <w:rsid w:val="00D05BA1"/>
    <w:rsid w:val="00D075C6"/>
    <w:rsid w:val="00D17336"/>
    <w:rsid w:val="00D24F54"/>
    <w:rsid w:val="00D26064"/>
    <w:rsid w:val="00D26E20"/>
    <w:rsid w:val="00D27083"/>
    <w:rsid w:val="00D2769B"/>
    <w:rsid w:val="00D3276E"/>
    <w:rsid w:val="00D339CA"/>
    <w:rsid w:val="00D34837"/>
    <w:rsid w:val="00D3593B"/>
    <w:rsid w:val="00D35C51"/>
    <w:rsid w:val="00D364C0"/>
    <w:rsid w:val="00D375EC"/>
    <w:rsid w:val="00D406FA"/>
    <w:rsid w:val="00D40A96"/>
    <w:rsid w:val="00D508AF"/>
    <w:rsid w:val="00D53A86"/>
    <w:rsid w:val="00D54E6A"/>
    <w:rsid w:val="00D56189"/>
    <w:rsid w:val="00D56C75"/>
    <w:rsid w:val="00D60AA1"/>
    <w:rsid w:val="00D61C9E"/>
    <w:rsid w:val="00D625BA"/>
    <w:rsid w:val="00D64BA1"/>
    <w:rsid w:val="00D651B9"/>
    <w:rsid w:val="00D667AA"/>
    <w:rsid w:val="00D7047B"/>
    <w:rsid w:val="00D707E6"/>
    <w:rsid w:val="00D726DC"/>
    <w:rsid w:val="00D73ABC"/>
    <w:rsid w:val="00D74DF0"/>
    <w:rsid w:val="00D8265C"/>
    <w:rsid w:val="00D86BCA"/>
    <w:rsid w:val="00D90192"/>
    <w:rsid w:val="00D90242"/>
    <w:rsid w:val="00D908D8"/>
    <w:rsid w:val="00D92067"/>
    <w:rsid w:val="00DA007D"/>
    <w:rsid w:val="00DA0395"/>
    <w:rsid w:val="00DA05C6"/>
    <w:rsid w:val="00DA19BA"/>
    <w:rsid w:val="00DA33E1"/>
    <w:rsid w:val="00DA4C03"/>
    <w:rsid w:val="00DB00EA"/>
    <w:rsid w:val="00DB0F87"/>
    <w:rsid w:val="00DB2545"/>
    <w:rsid w:val="00DC0AB8"/>
    <w:rsid w:val="00DC1A23"/>
    <w:rsid w:val="00DC24AC"/>
    <w:rsid w:val="00DC5550"/>
    <w:rsid w:val="00DC5C37"/>
    <w:rsid w:val="00DC6351"/>
    <w:rsid w:val="00DC67B1"/>
    <w:rsid w:val="00DC79F7"/>
    <w:rsid w:val="00DD2215"/>
    <w:rsid w:val="00DD2430"/>
    <w:rsid w:val="00DD42E8"/>
    <w:rsid w:val="00DD5749"/>
    <w:rsid w:val="00DD7D41"/>
    <w:rsid w:val="00DF4CA9"/>
    <w:rsid w:val="00DF5FB2"/>
    <w:rsid w:val="00E02128"/>
    <w:rsid w:val="00E021A8"/>
    <w:rsid w:val="00E033C9"/>
    <w:rsid w:val="00E03B45"/>
    <w:rsid w:val="00E05A79"/>
    <w:rsid w:val="00E06A05"/>
    <w:rsid w:val="00E076DD"/>
    <w:rsid w:val="00E07735"/>
    <w:rsid w:val="00E16EB7"/>
    <w:rsid w:val="00E23FDD"/>
    <w:rsid w:val="00E24CC4"/>
    <w:rsid w:val="00E24E26"/>
    <w:rsid w:val="00E27815"/>
    <w:rsid w:val="00E31F2B"/>
    <w:rsid w:val="00E3206A"/>
    <w:rsid w:val="00E361B8"/>
    <w:rsid w:val="00E36244"/>
    <w:rsid w:val="00E37FBA"/>
    <w:rsid w:val="00E41F69"/>
    <w:rsid w:val="00E44466"/>
    <w:rsid w:val="00E4754F"/>
    <w:rsid w:val="00E50A36"/>
    <w:rsid w:val="00E51EE0"/>
    <w:rsid w:val="00E52B14"/>
    <w:rsid w:val="00E55042"/>
    <w:rsid w:val="00E55CAE"/>
    <w:rsid w:val="00E56587"/>
    <w:rsid w:val="00E5739F"/>
    <w:rsid w:val="00E66ABB"/>
    <w:rsid w:val="00E762EE"/>
    <w:rsid w:val="00E80066"/>
    <w:rsid w:val="00E81CC7"/>
    <w:rsid w:val="00E82223"/>
    <w:rsid w:val="00E83223"/>
    <w:rsid w:val="00E83FE8"/>
    <w:rsid w:val="00E84E54"/>
    <w:rsid w:val="00E854A6"/>
    <w:rsid w:val="00E86408"/>
    <w:rsid w:val="00E86B17"/>
    <w:rsid w:val="00E86DA8"/>
    <w:rsid w:val="00E91EB2"/>
    <w:rsid w:val="00E9776C"/>
    <w:rsid w:val="00EA17AC"/>
    <w:rsid w:val="00EA481D"/>
    <w:rsid w:val="00EA54D9"/>
    <w:rsid w:val="00EA798D"/>
    <w:rsid w:val="00EB2313"/>
    <w:rsid w:val="00EB482F"/>
    <w:rsid w:val="00EB6B78"/>
    <w:rsid w:val="00EB6D14"/>
    <w:rsid w:val="00EC2443"/>
    <w:rsid w:val="00EC2FB3"/>
    <w:rsid w:val="00EC3179"/>
    <w:rsid w:val="00EC5817"/>
    <w:rsid w:val="00EC72B1"/>
    <w:rsid w:val="00EC7A78"/>
    <w:rsid w:val="00ED7621"/>
    <w:rsid w:val="00EE0CFD"/>
    <w:rsid w:val="00EE11B6"/>
    <w:rsid w:val="00EE1BCC"/>
    <w:rsid w:val="00EE1EF4"/>
    <w:rsid w:val="00EE3552"/>
    <w:rsid w:val="00EE793F"/>
    <w:rsid w:val="00EE7B99"/>
    <w:rsid w:val="00EF10E7"/>
    <w:rsid w:val="00EF2133"/>
    <w:rsid w:val="00F0017C"/>
    <w:rsid w:val="00F00376"/>
    <w:rsid w:val="00F066C7"/>
    <w:rsid w:val="00F06E1C"/>
    <w:rsid w:val="00F13BD6"/>
    <w:rsid w:val="00F13C30"/>
    <w:rsid w:val="00F14F5F"/>
    <w:rsid w:val="00F15BE3"/>
    <w:rsid w:val="00F20E92"/>
    <w:rsid w:val="00F24305"/>
    <w:rsid w:val="00F24B93"/>
    <w:rsid w:val="00F27416"/>
    <w:rsid w:val="00F338D2"/>
    <w:rsid w:val="00F33AFE"/>
    <w:rsid w:val="00F33E1A"/>
    <w:rsid w:val="00F33E89"/>
    <w:rsid w:val="00F34A43"/>
    <w:rsid w:val="00F41C57"/>
    <w:rsid w:val="00F43335"/>
    <w:rsid w:val="00F453A5"/>
    <w:rsid w:val="00F47DB0"/>
    <w:rsid w:val="00F54B62"/>
    <w:rsid w:val="00F55A40"/>
    <w:rsid w:val="00F6471C"/>
    <w:rsid w:val="00F77878"/>
    <w:rsid w:val="00F82268"/>
    <w:rsid w:val="00F844D9"/>
    <w:rsid w:val="00F90524"/>
    <w:rsid w:val="00F94351"/>
    <w:rsid w:val="00F94726"/>
    <w:rsid w:val="00FA0269"/>
    <w:rsid w:val="00FA2A1F"/>
    <w:rsid w:val="00FA2D73"/>
    <w:rsid w:val="00FA33FD"/>
    <w:rsid w:val="00FA367D"/>
    <w:rsid w:val="00FA3B7B"/>
    <w:rsid w:val="00FA552D"/>
    <w:rsid w:val="00FB1788"/>
    <w:rsid w:val="00FB1BDD"/>
    <w:rsid w:val="00FB2170"/>
    <w:rsid w:val="00FB494A"/>
    <w:rsid w:val="00FB4984"/>
    <w:rsid w:val="00FB67F4"/>
    <w:rsid w:val="00FB6CDE"/>
    <w:rsid w:val="00FC126D"/>
    <w:rsid w:val="00FC24BB"/>
    <w:rsid w:val="00FC64FD"/>
    <w:rsid w:val="00FD075D"/>
    <w:rsid w:val="00FD1A4A"/>
    <w:rsid w:val="00FD2898"/>
    <w:rsid w:val="00FF0225"/>
    <w:rsid w:val="00FF2D51"/>
    <w:rsid w:val="00FF30E2"/>
    <w:rsid w:val="00FF4007"/>
    <w:rsid w:val="00FF5FBA"/>
    <w:rsid w:val="05693656"/>
    <w:rsid w:val="1EF04B68"/>
    <w:rsid w:val="45A11786"/>
    <w:rsid w:val="50B43398"/>
    <w:rsid w:val="59155B0C"/>
    <w:rsid w:val="7AB75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31229"/>
  <w15:docId w15:val="{C8F96B37-48D4-4CA5-B167-FB5E8C7C7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570" w:lineRule="exact"/>
      <w:ind w:firstLineChars="200" w:firstLine="200"/>
      <w:jc w:val="both"/>
    </w:pPr>
    <w:rPr>
      <w:rFonts w:ascii="宋体" w:eastAsia="仿宋_GB2312" w:hAnsi="宋体" w:cs="宋体"/>
      <w:kern w:val="2"/>
      <w:sz w:val="32"/>
      <w:szCs w:val="28"/>
      <w14:ligatures w14:val="standardContextual"/>
    </w:rPr>
  </w:style>
  <w:style w:type="paragraph" w:styleId="1">
    <w:name w:val="heading 1"/>
    <w:basedOn w:val="a"/>
    <w:next w:val="a"/>
    <w:link w:val="10"/>
    <w:qFormat/>
    <w:rsid w:val="00AD739E"/>
    <w:pPr>
      <w:keepNext/>
      <w:keepLines/>
      <w:outlineLvl w:val="0"/>
    </w:pPr>
    <w:rPr>
      <w:rFonts w:eastAsia="黑体"/>
      <w:szCs w:val="48"/>
    </w:rPr>
  </w:style>
  <w:style w:type="paragraph" w:styleId="2">
    <w:name w:val="heading 2"/>
    <w:basedOn w:val="a"/>
    <w:next w:val="a"/>
    <w:link w:val="20"/>
    <w:uiPriority w:val="9"/>
    <w:unhideWhenUsed/>
    <w:qFormat/>
    <w:rsid w:val="00AD739E"/>
    <w:pPr>
      <w:keepNext/>
      <w:keepLines/>
      <w:outlineLvl w:val="1"/>
    </w:pPr>
    <w:rPr>
      <w:rFonts w:ascii="仿宋_GB2312" w:hAnsi="仿宋_GB2312" w:cs="仿宋_GB2312"/>
      <w:szCs w:val="32"/>
    </w:rPr>
  </w:style>
  <w:style w:type="paragraph" w:styleId="3">
    <w:name w:val="heading 3"/>
    <w:basedOn w:val="a"/>
    <w:next w:val="a"/>
    <w:link w:val="30"/>
    <w:uiPriority w:val="9"/>
    <w:unhideWhenUsed/>
    <w:qFormat/>
    <w:rsid w:val="00AD739E"/>
    <w:pPr>
      <w:keepNext/>
      <w:keepLines/>
      <w:jc w:val="left"/>
      <w:outlineLvl w:val="2"/>
    </w:pPr>
    <w:rPr>
      <w:rFonts w:ascii="仿宋_GB2312" w:hAnsi="仿宋_GB2312" w:cs="仿宋_GB231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2F5496" w:themeColor="accent1" w:themeShade="BF"/>
    </w:rPr>
  </w:style>
  <w:style w:type="paragraph" w:styleId="5">
    <w:name w:val="heading 5"/>
    <w:basedOn w:val="a"/>
    <w:next w:val="a"/>
    <w:link w:val="50"/>
    <w:uiPriority w:val="9"/>
    <w:semiHidden/>
    <w:unhideWhenUsed/>
    <w:qFormat/>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uiPriority w:val="99"/>
    <w:unhideWhenUsed/>
    <w:qFormat/>
    <w:pPr>
      <w:spacing w:line="240" w:lineRule="auto"/>
      <w:ind w:firstLine="420"/>
    </w:pPr>
    <w:rPr>
      <w:rFonts w:ascii="Times New Roman" w:hAnsi="Times New Roman" w:cs="Times New Roman"/>
      <w:sz w:val="21"/>
      <w:szCs w:val="22"/>
      <w14:ligatures w14:val="none"/>
    </w:rPr>
  </w:style>
  <w:style w:type="paragraph" w:styleId="TOC3">
    <w:name w:val="toc 3"/>
    <w:basedOn w:val="a"/>
    <w:next w:val="a"/>
    <w:autoRedefine/>
    <w:uiPriority w:val="39"/>
    <w:unhideWhenUsed/>
    <w:pPr>
      <w:ind w:leftChars="400" w:left="840"/>
    </w:pPr>
  </w:style>
  <w:style w:type="paragraph" w:styleId="a5">
    <w:name w:val="Date"/>
    <w:basedOn w:val="a"/>
    <w:next w:val="a"/>
    <w:link w:val="a6"/>
    <w:uiPriority w:val="99"/>
    <w:semiHidden/>
    <w:unhideWhenUsed/>
    <w:pPr>
      <w:ind w:leftChars="2500" w:left="100"/>
    </w:pPr>
  </w:style>
  <w:style w:type="paragraph" w:styleId="a7">
    <w:name w:val="footer"/>
    <w:basedOn w:val="a"/>
    <w:link w:val="a8"/>
    <w:uiPriority w:val="99"/>
    <w:unhideWhenUsed/>
    <w:qFormat/>
    <w:pPr>
      <w:tabs>
        <w:tab w:val="center" w:pos="4153"/>
        <w:tab w:val="right" w:pos="8306"/>
      </w:tabs>
      <w:snapToGrid w:val="0"/>
      <w:spacing w:line="240" w:lineRule="atLeast"/>
      <w:jc w:val="left"/>
    </w:pPr>
    <w:rPr>
      <w:sz w:val="18"/>
      <w:szCs w:val="18"/>
    </w:rPr>
  </w:style>
  <w:style w:type="paragraph" w:styleId="a9">
    <w:name w:val="header"/>
    <w:basedOn w:val="a"/>
    <w:link w:val="aa"/>
    <w:uiPriority w:val="99"/>
    <w:unhideWhenUsed/>
    <w:pPr>
      <w:tabs>
        <w:tab w:val="center" w:pos="4153"/>
        <w:tab w:val="right" w:pos="8306"/>
      </w:tabs>
      <w:snapToGrid w:val="0"/>
      <w:spacing w:line="240" w:lineRule="atLeast"/>
      <w:jc w:val="center"/>
    </w:pPr>
    <w:rPr>
      <w:sz w:val="18"/>
      <w:szCs w:val="18"/>
    </w:rPr>
  </w:style>
  <w:style w:type="paragraph" w:styleId="TOC1">
    <w:name w:val="toc 1"/>
    <w:basedOn w:val="a"/>
    <w:next w:val="a"/>
    <w:autoRedefine/>
    <w:uiPriority w:val="39"/>
    <w:unhideWhenUsed/>
    <w:pPr>
      <w:tabs>
        <w:tab w:val="right" w:leader="dot" w:pos="9344"/>
      </w:tabs>
      <w:spacing w:line="480" w:lineRule="exact"/>
      <w:ind w:firstLineChars="0" w:firstLine="0"/>
    </w:pPr>
    <w:rPr>
      <w:b/>
      <w:bCs/>
    </w:rPr>
  </w:style>
  <w:style w:type="paragraph" w:styleId="ab">
    <w:name w:val="Subtitle"/>
    <w:basedOn w:val="a"/>
    <w:next w:val="a"/>
    <w:link w:val="ac"/>
    <w:uiPriority w:val="11"/>
    <w:qFormat/>
    <w:pPr>
      <w:jc w:val="center"/>
    </w:pPr>
    <w:rPr>
      <w:rFonts w:asciiTheme="majorHAnsi" w:eastAsiaTheme="majorEastAsia" w:hAnsiTheme="majorHAnsi" w:cstheme="majorBidi"/>
      <w:color w:val="595959" w:themeColor="text1" w:themeTint="A6"/>
      <w:spacing w:val="15"/>
    </w:rPr>
  </w:style>
  <w:style w:type="paragraph" w:styleId="TOC2">
    <w:name w:val="toc 2"/>
    <w:basedOn w:val="a"/>
    <w:next w:val="a"/>
    <w:autoRedefine/>
    <w:uiPriority w:val="39"/>
    <w:unhideWhenUsed/>
    <w:pPr>
      <w:ind w:leftChars="200" w:left="420"/>
    </w:pPr>
  </w:style>
  <w:style w:type="paragraph" w:styleId="ad">
    <w:name w:val="Title"/>
    <w:basedOn w:val="a"/>
    <w:next w:val="a"/>
    <w:link w:val="ae"/>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table" w:styleId="af">
    <w:name w:val="Table Grid"/>
    <w:basedOn w:val="a1"/>
    <w:uiPriority w:val="9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basedOn w:val="a0"/>
    <w:uiPriority w:val="99"/>
    <w:unhideWhenUsed/>
    <w:rPr>
      <w:color w:val="0563C1" w:themeColor="hyperlink"/>
      <w:u w:val="single"/>
    </w:rPr>
  </w:style>
  <w:style w:type="table" w:customStyle="1" w:styleId="af1">
    <w:name w:val="五号黑框"/>
    <w:basedOn w:val="a1"/>
    <w:uiPriority w:val="99"/>
    <w:qFormat/>
    <w:pPr>
      <w:spacing w:line="280" w:lineRule="exact"/>
      <w:jc w:val="center"/>
    </w:pPr>
    <w:rPr>
      <w:rFonts w:ascii="宋体" w:eastAsia="宋体" w:hAnsi="宋体" w:cs="宋体"/>
      <w:sz w:val="21"/>
      <w:szCs w:val="21"/>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style>
  <w:style w:type="paragraph" w:customStyle="1" w:styleId="af2">
    <w:name w:val="表格内容"/>
    <w:basedOn w:val="a"/>
    <w:link w:val="af3"/>
    <w:qFormat/>
    <w:pPr>
      <w:adjustRightInd w:val="0"/>
      <w:snapToGrid w:val="0"/>
      <w:spacing w:line="280" w:lineRule="exact"/>
      <w:ind w:firstLineChars="0" w:firstLine="0"/>
      <w:jc w:val="center"/>
    </w:pPr>
    <w:rPr>
      <w:sz w:val="21"/>
      <w:szCs w:val="21"/>
    </w:rPr>
  </w:style>
  <w:style w:type="character" w:customStyle="1" w:styleId="af3">
    <w:name w:val="表格内容 字符"/>
    <w:basedOn w:val="a0"/>
    <w:link w:val="af2"/>
    <w:qFormat/>
    <w:rPr>
      <w:rFonts w:ascii="宋体" w:eastAsia="宋体" w:hAnsi="宋体" w:cs="宋体"/>
      <w:sz w:val="21"/>
      <w:szCs w:val="21"/>
    </w:rPr>
  </w:style>
  <w:style w:type="table" w:customStyle="1" w:styleId="11">
    <w:name w:val="样式1"/>
    <w:basedOn w:val="a1"/>
    <w:uiPriority w:val="99"/>
    <w:pPr>
      <w:adjustRightInd w:val="0"/>
      <w:snapToGrid w:val="0"/>
      <w:spacing w:line="280" w:lineRule="exact"/>
      <w:jc w:val="center"/>
    </w:p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rPr>
      <w:jc w:val="center"/>
    </w:trPr>
    <w:tcPr>
      <w:vAlign w:val="center"/>
    </w:tcPr>
  </w:style>
  <w:style w:type="character" w:customStyle="1" w:styleId="10">
    <w:name w:val="标题 1 字符"/>
    <w:basedOn w:val="a0"/>
    <w:link w:val="1"/>
    <w:rsid w:val="00AD739E"/>
    <w:rPr>
      <w:rFonts w:ascii="宋体" w:eastAsia="黑体" w:hAnsi="宋体" w:cs="宋体"/>
      <w:kern w:val="2"/>
      <w:sz w:val="32"/>
      <w:szCs w:val="48"/>
      <w14:ligatures w14:val="standardContextual"/>
    </w:rPr>
  </w:style>
  <w:style w:type="character" w:customStyle="1" w:styleId="20">
    <w:name w:val="标题 2 字符"/>
    <w:basedOn w:val="a0"/>
    <w:link w:val="2"/>
    <w:uiPriority w:val="9"/>
    <w:rsid w:val="00AD739E"/>
    <w:rPr>
      <w:rFonts w:ascii="仿宋_GB2312" w:eastAsia="仿宋_GB2312" w:hAnsi="仿宋_GB2312" w:cs="仿宋_GB2312"/>
      <w:kern w:val="2"/>
      <w:sz w:val="32"/>
      <w:szCs w:val="32"/>
      <w14:ligatures w14:val="standardContextual"/>
    </w:rPr>
  </w:style>
  <w:style w:type="character" w:customStyle="1" w:styleId="30">
    <w:name w:val="标题 3 字符"/>
    <w:basedOn w:val="a0"/>
    <w:link w:val="3"/>
    <w:uiPriority w:val="9"/>
    <w:rsid w:val="00AD739E"/>
    <w:rPr>
      <w:rFonts w:ascii="仿宋_GB2312" w:eastAsia="仿宋_GB2312" w:hAnsi="仿宋_GB2312" w:cs="仿宋_GB2312"/>
      <w:kern w:val="2"/>
      <w:sz w:val="32"/>
      <w:szCs w:val="32"/>
      <w14:ligatures w14:val="standardContextual"/>
    </w:rPr>
  </w:style>
  <w:style w:type="character" w:customStyle="1" w:styleId="40">
    <w:name w:val="标题 4 字符"/>
    <w:basedOn w:val="a0"/>
    <w:link w:val="4"/>
    <w:uiPriority w:val="9"/>
    <w:semiHidden/>
    <w:rPr>
      <w:rFonts w:cstheme="majorBidi"/>
      <w:color w:val="2F5496" w:themeColor="accent1" w:themeShade="BF"/>
      <w:sz w:val="28"/>
      <w:szCs w:val="28"/>
    </w:rPr>
  </w:style>
  <w:style w:type="character" w:customStyle="1" w:styleId="50">
    <w:name w:val="标题 5 字符"/>
    <w:basedOn w:val="a0"/>
    <w:link w:val="5"/>
    <w:uiPriority w:val="9"/>
    <w:semiHidden/>
    <w:rPr>
      <w:rFonts w:cstheme="majorBidi"/>
      <w:color w:val="2F5496" w:themeColor="accent1" w:themeShade="BF"/>
      <w:sz w:val="24"/>
    </w:rPr>
  </w:style>
  <w:style w:type="character" w:customStyle="1" w:styleId="60">
    <w:name w:val="标题 6 字符"/>
    <w:basedOn w:val="a0"/>
    <w:link w:val="6"/>
    <w:uiPriority w:val="9"/>
    <w:semiHidden/>
    <w:rPr>
      <w:rFonts w:cstheme="majorBidi"/>
      <w:b/>
      <w:bCs/>
      <w:color w:val="2F5496" w:themeColor="accent1" w:themeShade="BF"/>
    </w:rPr>
  </w:style>
  <w:style w:type="character" w:customStyle="1" w:styleId="70">
    <w:name w:val="标题 7 字符"/>
    <w:basedOn w:val="a0"/>
    <w:link w:val="7"/>
    <w:uiPriority w:val="9"/>
    <w:semiHidden/>
    <w:rPr>
      <w:rFonts w:cstheme="majorBidi"/>
      <w:b/>
      <w:bCs/>
      <w:color w:val="595959" w:themeColor="text1" w:themeTint="A6"/>
    </w:rPr>
  </w:style>
  <w:style w:type="character" w:customStyle="1" w:styleId="80">
    <w:name w:val="标题 8 字符"/>
    <w:basedOn w:val="a0"/>
    <w:link w:val="8"/>
    <w:uiPriority w:val="9"/>
    <w:semiHidden/>
    <w:rPr>
      <w:rFonts w:cstheme="majorBidi"/>
      <w:color w:val="595959" w:themeColor="text1" w:themeTint="A6"/>
    </w:rPr>
  </w:style>
  <w:style w:type="character" w:customStyle="1" w:styleId="90">
    <w:name w:val="标题 9 字符"/>
    <w:basedOn w:val="a0"/>
    <w:link w:val="9"/>
    <w:uiPriority w:val="9"/>
    <w:semiHidden/>
    <w:rPr>
      <w:rFonts w:eastAsiaTheme="majorEastAsia" w:cstheme="majorBidi"/>
      <w:color w:val="595959" w:themeColor="text1" w:themeTint="A6"/>
    </w:rPr>
  </w:style>
  <w:style w:type="character" w:customStyle="1" w:styleId="ae">
    <w:name w:val="标题 字符"/>
    <w:basedOn w:val="a0"/>
    <w:link w:val="ad"/>
    <w:uiPriority w:val="10"/>
    <w:rPr>
      <w:rFonts w:asciiTheme="majorHAnsi" w:eastAsiaTheme="majorEastAsia" w:hAnsiTheme="majorHAnsi" w:cstheme="majorBidi"/>
      <w:spacing w:val="-10"/>
      <w:kern w:val="28"/>
      <w:sz w:val="56"/>
      <w:szCs w:val="56"/>
    </w:rPr>
  </w:style>
  <w:style w:type="character" w:customStyle="1" w:styleId="ac">
    <w:name w:val="副标题 字符"/>
    <w:basedOn w:val="a0"/>
    <w:link w:val="ab"/>
    <w:uiPriority w:val="11"/>
    <w:rPr>
      <w:rFonts w:asciiTheme="majorHAnsi" w:eastAsiaTheme="majorEastAsia" w:hAnsiTheme="majorHAnsi" w:cstheme="majorBidi"/>
      <w:color w:val="595959" w:themeColor="text1" w:themeTint="A6"/>
      <w:spacing w:val="15"/>
      <w:sz w:val="28"/>
      <w:szCs w:val="28"/>
    </w:rPr>
  </w:style>
  <w:style w:type="paragraph" w:styleId="af4">
    <w:name w:val="Quote"/>
    <w:basedOn w:val="a"/>
    <w:next w:val="a"/>
    <w:link w:val="af5"/>
    <w:uiPriority w:val="29"/>
    <w:qFormat/>
    <w:pPr>
      <w:spacing w:before="160"/>
      <w:jc w:val="center"/>
    </w:pPr>
    <w:rPr>
      <w:i/>
      <w:iCs/>
      <w:color w:val="404040" w:themeColor="text1" w:themeTint="BF"/>
    </w:rPr>
  </w:style>
  <w:style w:type="character" w:customStyle="1" w:styleId="af5">
    <w:name w:val="引用 字符"/>
    <w:basedOn w:val="a0"/>
    <w:link w:val="af4"/>
    <w:uiPriority w:val="29"/>
    <w:rPr>
      <w:i/>
      <w:iCs/>
      <w:color w:val="404040" w:themeColor="text1" w:themeTint="BF"/>
    </w:rPr>
  </w:style>
  <w:style w:type="paragraph" w:styleId="af6">
    <w:name w:val="List Paragraph"/>
    <w:basedOn w:val="a"/>
    <w:uiPriority w:val="34"/>
    <w:qFormat/>
    <w:pPr>
      <w:ind w:left="720"/>
      <w:contextualSpacing/>
    </w:pPr>
  </w:style>
  <w:style w:type="character" w:customStyle="1" w:styleId="12">
    <w:name w:val="明显强调1"/>
    <w:basedOn w:val="a0"/>
    <w:uiPriority w:val="21"/>
    <w:qFormat/>
    <w:rPr>
      <w:i/>
      <w:iCs/>
      <w:color w:val="2F5496" w:themeColor="accent1" w:themeShade="BF"/>
    </w:rPr>
  </w:style>
  <w:style w:type="paragraph" w:styleId="af7">
    <w:name w:val="Intense Quote"/>
    <w:basedOn w:val="a"/>
    <w:next w:val="a"/>
    <w:link w:val="af8"/>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8">
    <w:name w:val="明显引用 字符"/>
    <w:basedOn w:val="a0"/>
    <w:link w:val="af7"/>
    <w:uiPriority w:val="30"/>
    <w:rPr>
      <w:i/>
      <w:iCs/>
      <w:color w:val="2F5496" w:themeColor="accent1" w:themeShade="BF"/>
    </w:rPr>
  </w:style>
  <w:style w:type="character" w:customStyle="1" w:styleId="13">
    <w:name w:val="明显参考1"/>
    <w:basedOn w:val="a0"/>
    <w:uiPriority w:val="32"/>
    <w:qFormat/>
    <w:rPr>
      <w:b/>
      <w:bCs/>
      <w:smallCaps/>
      <w:color w:val="2F5496" w:themeColor="accent1" w:themeShade="BF"/>
      <w:spacing w:val="5"/>
    </w:rPr>
  </w:style>
  <w:style w:type="paragraph" w:customStyle="1" w:styleId="af9">
    <w:name w:val="图表标题"/>
    <w:basedOn w:val="a"/>
    <w:next w:val="a"/>
    <w:qFormat/>
    <w:pPr>
      <w:ind w:firstLineChars="0" w:firstLine="0"/>
      <w:jc w:val="center"/>
    </w:pPr>
    <w:rPr>
      <w:sz w:val="21"/>
    </w:rPr>
  </w:style>
  <w:style w:type="character" w:customStyle="1" w:styleId="a4">
    <w:name w:val="正文缩进 字符"/>
    <w:link w:val="a3"/>
    <w:uiPriority w:val="99"/>
    <w:rPr>
      <w:rFonts w:ascii="Times New Roman" w:eastAsia="宋体" w:hAnsi="Times New Roman" w:cs="Times New Roman"/>
      <w:sz w:val="21"/>
      <w:szCs w:val="22"/>
      <w14:ligatures w14:val="none"/>
    </w:rPr>
  </w:style>
  <w:style w:type="character" w:customStyle="1" w:styleId="a6">
    <w:name w:val="日期 字符"/>
    <w:basedOn w:val="a0"/>
    <w:link w:val="a5"/>
    <w:uiPriority w:val="99"/>
    <w:semiHidden/>
    <w:rPr>
      <w:rFonts w:ascii="宋体" w:eastAsia="宋体" w:hAnsi="宋体" w:cs="宋体"/>
      <w:sz w:val="28"/>
      <w:szCs w:val="28"/>
    </w:rPr>
  </w:style>
  <w:style w:type="paragraph" w:customStyle="1" w:styleId="TOC10">
    <w:name w:val="TOC 标题1"/>
    <w:basedOn w:val="1"/>
    <w:next w:val="a"/>
    <w:uiPriority w:val="39"/>
    <w:unhideWhenUsed/>
    <w:qFormat/>
    <w:pPr>
      <w:widowControl/>
      <w:spacing w:before="240" w:line="259" w:lineRule="auto"/>
      <w:jc w:val="left"/>
      <w:outlineLvl w:val="9"/>
    </w:pPr>
    <w:rPr>
      <w:rFonts w:asciiTheme="majorHAnsi" w:eastAsiaTheme="majorEastAsia" w:hAnsiTheme="majorHAnsi" w:cstheme="majorBidi"/>
      <w:color w:val="2F5496" w:themeColor="accent1" w:themeShade="BF"/>
      <w:kern w:val="0"/>
      <w:szCs w:val="32"/>
      <w14:ligatures w14:val="none"/>
    </w:rPr>
  </w:style>
  <w:style w:type="character" w:customStyle="1" w:styleId="aa">
    <w:name w:val="页眉 字符"/>
    <w:basedOn w:val="a0"/>
    <w:link w:val="a9"/>
    <w:uiPriority w:val="99"/>
    <w:qFormat/>
    <w:rPr>
      <w:rFonts w:ascii="宋体" w:eastAsia="仿宋_GB2312" w:hAnsi="宋体" w:cs="宋体"/>
      <w:sz w:val="18"/>
      <w:szCs w:val="18"/>
    </w:rPr>
  </w:style>
  <w:style w:type="character" w:customStyle="1" w:styleId="a8">
    <w:name w:val="页脚 字符"/>
    <w:basedOn w:val="a0"/>
    <w:link w:val="a7"/>
    <w:uiPriority w:val="99"/>
    <w:rPr>
      <w:rFonts w:ascii="宋体" w:eastAsia="仿宋_GB2312" w:hAnsi="宋体" w:cs="宋体"/>
      <w:sz w:val="18"/>
      <w:szCs w:val="18"/>
    </w:rPr>
  </w:style>
  <w:style w:type="character" w:customStyle="1" w:styleId="14">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EC0DD-D453-4E86-B280-19AA9D1CEB3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1815</Words>
  <Characters>10347</Characters>
  <Application>Microsoft Office Word</Application>
  <DocSecurity>0</DocSecurity>
  <Lines>86</Lines>
  <Paragraphs>24</Paragraphs>
  <ScaleCrop>false</ScaleCrop>
  <Company/>
  <LinksUpToDate>false</LinksUpToDate>
  <CharactersWithSpaces>12138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yanbin</dc:creator>
  <cp:lastModifiedBy>yanbin</cp:lastModifiedBy>
  <cp:revision>1009</cp:revision>
  <dcterms:created xsi:type="dcterms:W3CDTF">2024-11-15T02:07:00Z</dcterms:created>
  <dcterms:modified xsi:type="dcterms:W3CDTF">2024-12-03T08:18:00Z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F8784E0AC1454C8FA4A7F107B8E30A65_12</vt:lpwstr>
  </property>
</Properties>
</file>